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01A" w:rsidRPr="0029206D" w:rsidRDefault="00DE001A" w:rsidP="00DE001A">
      <w:pPr>
        <w:tabs>
          <w:tab w:val="left" w:pos="2268"/>
        </w:tabs>
        <w:spacing w:after="0" w:line="300" w:lineRule="auto"/>
        <w:jc w:val="center"/>
        <w:rPr>
          <w:rFonts w:ascii="Consolas" w:hAnsi="Consolas" w:cs="Segoe UI"/>
          <w:b/>
          <w:sz w:val="23"/>
          <w:szCs w:val="23"/>
        </w:rPr>
      </w:pPr>
      <w:r w:rsidRPr="0029206D">
        <w:rPr>
          <w:rFonts w:ascii="Consolas" w:hAnsi="Consolas" w:cs="Segoe UI"/>
          <w:b/>
          <w:sz w:val="23"/>
          <w:szCs w:val="23"/>
        </w:rPr>
        <w:t>DESPACHO</w:t>
      </w:r>
    </w:p>
    <w:p w:rsidR="00DE001A" w:rsidRPr="0029206D" w:rsidRDefault="00DE001A" w:rsidP="00DE001A">
      <w:pPr>
        <w:tabs>
          <w:tab w:val="left" w:pos="2268"/>
        </w:tabs>
        <w:spacing w:after="0" w:line="300" w:lineRule="auto"/>
        <w:jc w:val="both"/>
        <w:rPr>
          <w:rFonts w:ascii="Consolas" w:hAnsi="Consolas" w:cs="Segoe UI"/>
          <w:sz w:val="23"/>
          <w:szCs w:val="23"/>
        </w:rPr>
      </w:pPr>
    </w:p>
    <w:p w:rsidR="0029206D" w:rsidRPr="0029206D" w:rsidRDefault="00DE001A" w:rsidP="0029206D">
      <w:pPr>
        <w:tabs>
          <w:tab w:val="left" w:pos="2268"/>
        </w:tabs>
        <w:spacing w:after="160" w:line="300" w:lineRule="auto"/>
        <w:jc w:val="both"/>
        <w:rPr>
          <w:rFonts w:ascii="Consolas" w:hAnsi="Consolas" w:cs="Segoe UI"/>
          <w:sz w:val="24"/>
          <w:szCs w:val="24"/>
        </w:rPr>
      </w:pPr>
      <w:r w:rsidRPr="0029206D">
        <w:rPr>
          <w:rFonts w:ascii="Consolas" w:hAnsi="Consolas" w:cs="Segoe UI"/>
          <w:b/>
          <w:sz w:val="23"/>
          <w:szCs w:val="23"/>
        </w:rPr>
        <w:t xml:space="preserve">Determino </w:t>
      </w:r>
      <w:r w:rsidRPr="0029206D">
        <w:rPr>
          <w:rFonts w:ascii="Consolas" w:hAnsi="Consolas" w:cs="Segoe UI"/>
          <w:sz w:val="23"/>
          <w:szCs w:val="23"/>
        </w:rPr>
        <w:t xml:space="preserve">o encaminhamento dos autos ao setor da contabilidade para demonstração da compatibilidade da previsão de recursos orçamentários com o compromisso assumido (inciso IV do art. 72 da Lei nº. 14.133/2021), é dizer: </w:t>
      </w:r>
      <w:r w:rsidR="0029206D" w:rsidRPr="0029206D">
        <w:rPr>
          <w:rFonts w:ascii="Consolas" w:hAnsi="Consolas"/>
          <w:sz w:val="24"/>
          <w:szCs w:val="24"/>
        </w:rPr>
        <w:t>CONTRATAÇÃO DE SERVIÇOS DE PESSOA JURÍDICA ESPECIALIZADA EM SERVIÇOS TÉCNICOS DE NATUREZA PREDOMENANTEMENTE INTELECTUAL EM CONTABILIDADE PÚBLICA, DE FORMA A ATENDER AS NECESSIDADES DO SAAE DE POCRANE – MG</w:t>
      </w:r>
      <w:r w:rsidR="0029206D" w:rsidRPr="0029206D">
        <w:rPr>
          <w:rFonts w:ascii="Consolas" w:hAnsi="Consolas" w:cstheme="minorHAnsi"/>
          <w:sz w:val="24"/>
          <w:szCs w:val="24"/>
        </w:rPr>
        <w:t>;</w:t>
      </w:r>
    </w:p>
    <w:p w:rsidR="0029206D" w:rsidRPr="0029206D" w:rsidRDefault="00DE001A" w:rsidP="0029206D">
      <w:pPr>
        <w:tabs>
          <w:tab w:val="left" w:pos="2268"/>
        </w:tabs>
        <w:spacing w:after="160" w:line="300" w:lineRule="auto"/>
        <w:jc w:val="both"/>
        <w:rPr>
          <w:rFonts w:ascii="Consolas" w:hAnsi="Consolas" w:cs="Segoe UI"/>
          <w:sz w:val="24"/>
          <w:szCs w:val="24"/>
        </w:rPr>
      </w:pPr>
      <w:r w:rsidRPr="0029206D">
        <w:rPr>
          <w:rFonts w:ascii="Consolas" w:hAnsi="Consolas" w:cs="Segoe UI"/>
          <w:sz w:val="23"/>
          <w:szCs w:val="23"/>
        </w:rPr>
        <w:t xml:space="preserve">Após, </w:t>
      </w:r>
      <w:r w:rsidRPr="0029206D">
        <w:rPr>
          <w:rFonts w:ascii="Consolas" w:hAnsi="Consolas" w:cs="Segoe UI"/>
          <w:b/>
          <w:sz w:val="23"/>
          <w:szCs w:val="23"/>
        </w:rPr>
        <w:t xml:space="preserve">determino </w:t>
      </w:r>
      <w:r w:rsidRPr="0029206D">
        <w:rPr>
          <w:rFonts w:ascii="Consolas" w:hAnsi="Consolas" w:cs="Segoe UI"/>
          <w:sz w:val="23"/>
          <w:szCs w:val="23"/>
        </w:rPr>
        <w:t xml:space="preserve">o encaminhamento dos autos ao Nome do órgão da Tesouraria para demonstração da compatibilidade da previsão financeira com o compromisso assumido, é dizer: </w:t>
      </w:r>
      <w:r w:rsidR="0029206D" w:rsidRPr="0029206D">
        <w:rPr>
          <w:rFonts w:ascii="Consolas" w:hAnsi="Consolas"/>
          <w:sz w:val="24"/>
          <w:szCs w:val="24"/>
        </w:rPr>
        <w:t>CONTRATAÇÃO DE SERVIÇOS DE PESSOA JURÍDICA ESPECIALIZADA EM SERVIÇOS TÉCNICOS DE NATUREZA PREDOMENANTEMENTE INTELECTUAL EM CONTABILIDADE PÚBLICA, DE FORMA A ATENDER AS NECESSIDADES DO SAAE DE POCRANE – MG</w:t>
      </w:r>
      <w:r w:rsidR="0029206D" w:rsidRPr="0029206D">
        <w:rPr>
          <w:rFonts w:ascii="Consolas" w:hAnsi="Consolas" w:cstheme="minorHAnsi"/>
          <w:sz w:val="24"/>
          <w:szCs w:val="24"/>
        </w:rPr>
        <w:t>;</w:t>
      </w:r>
    </w:p>
    <w:p w:rsidR="00DE001A" w:rsidRPr="0029206D" w:rsidRDefault="00DE001A" w:rsidP="00DE001A">
      <w:pPr>
        <w:tabs>
          <w:tab w:val="left" w:pos="2268"/>
        </w:tabs>
        <w:spacing w:after="160" w:line="300" w:lineRule="auto"/>
        <w:jc w:val="both"/>
        <w:rPr>
          <w:rFonts w:ascii="Consolas" w:hAnsi="Consolas" w:cs="Segoe UI"/>
          <w:sz w:val="23"/>
          <w:szCs w:val="23"/>
        </w:rPr>
      </w:pPr>
      <w:r w:rsidRPr="0029206D">
        <w:rPr>
          <w:rFonts w:ascii="Consolas" w:hAnsi="Consolas" w:cs="Segoe UI"/>
          <w:sz w:val="23"/>
          <w:szCs w:val="23"/>
        </w:rPr>
        <w:t>Após, retorne os autos.</w:t>
      </w:r>
    </w:p>
    <w:p w:rsidR="00DE001A" w:rsidRPr="0029206D" w:rsidRDefault="00DE001A" w:rsidP="00DE001A">
      <w:pPr>
        <w:tabs>
          <w:tab w:val="left" w:pos="2268"/>
        </w:tabs>
        <w:spacing w:after="0" w:line="300" w:lineRule="auto"/>
        <w:jc w:val="both"/>
        <w:rPr>
          <w:rFonts w:ascii="Consolas" w:hAnsi="Consolas" w:cs="Segoe UI"/>
          <w:sz w:val="23"/>
          <w:szCs w:val="23"/>
        </w:rPr>
      </w:pPr>
    </w:p>
    <w:p w:rsidR="00DE001A" w:rsidRPr="0029206D" w:rsidRDefault="00DE001A" w:rsidP="00DE001A">
      <w:pPr>
        <w:tabs>
          <w:tab w:val="left" w:pos="2268"/>
        </w:tabs>
        <w:spacing w:after="160" w:line="300" w:lineRule="auto"/>
        <w:jc w:val="both"/>
        <w:rPr>
          <w:rFonts w:ascii="Consolas" w:hAnsi="Consolas" w:cs="Segoe UI"/>
          <w:sz w:val="23"/>
          <w:szCs w:val="23"/>
        </w:rPr>
      </w:pPr>
      <w:proofErr w:type="spellStart"/>
      <w:r w:rsidRPr="0029206D">
        <w:rPr>
          <w:rFonts w:ascii="Consolas" w:hAnsi="Consolas" w:cs="Segoe UI"/>
          <w:sz w:val="23"/>
          <w:szCs w:val="23"/>
        </w:rPr>
        <w:t>Pocrane</w:t>
      </w:r>
      <w:proofErr w:type="spellEnd"/>
      <w:r w:rsidRPr="0029206D">
        <w:rPr>
          <w:rFonts w:ascii="Consolas" w:hAnsi="Consolas" w:cs="Segoe UI"/>
          <w:sz w:val="23"/>
          <w:szCs w:val="23"/>
        </w:rPr>
        <w:t xml:space="preserve"> – MG, 07 de janeiro de 2025. </w:t>
      </w:r>
    </w:p>
    <w:p w:rsidR="00DE001A" w:rsidRPr="0029206D" w:rsidRDefault="00DE001A" w:rsidP="00DE001A">
      <w:pPr>
        <w:spacing w:after="0" w:line="300" w:lineRule="auto"/>
        <w:ind w:firstLine="2268"/>
        <w:jc w:val="both"/>
        <w:rPr>
          <w:rFonts w:ascii="Consolas" w:hAnsi="Consolas" w:cs="Segoe UI"/>
          <w:sz w:val="23"/>
          <w:szCs w:val="23"/>
        </w:rPr>
      </w:pPr>
    </w:p>
    <w:p w:rsidR="00DE001A" w:rsidRPr="0029206D" w:rsidRDefault="00DE001A" w:rsidP="00DE001A">
      <w:pPr>
        <w:rPr>
          <w:rFonts w:ascii="Consolas" w:hAnsi="Consolas"/>
        </w:rPr>
      </w:pPr>
    </w:p>
    <w:p w:rsidR="00DE001A" w:rsidRPr="0029206D" w:rsidRDefault="00DE001A" w:rsidP="00DE001A">
      <w:pPr>
        <w:jc w:val="center"/>
        <w:rPr>
          <w:rFonts w:ascii="Consolas" w:hAnsi="Consolas"/>
        </w:rPr>
      </w:pPr>
      <w:r w:rsidRPr="0029206D">
        <w:rPr>
          <w:rFonts w:ascii="Consolas" w:hAnsi="Consolas"/>
        </w:rPr>
        <w:t>Márcio Gomes Torres</w:t>
      </w:r>
    </w:p>
    <w:p w:rsidR="00DE001A" w:rsidRPr="0029206D" w:rsidRDefault="00DE001A" w:rsidP="00DE001A">
      <w:pPr>
        <w:jc w:val="center"/>
        <w:rPr>
          <w:rFonts w:ascii="Consolas" w:hAnsi="Consolas"/>
          <w:b/>
        </w:rPr>
      </w:pPr>
      <w:r w:rsidRPr="0029206D">
        <w:rPr>
          <w:rFonts w:ascii="Consolas" w:hAnsi="Consolas"/>
          <w:b/>
        </w:rPr>
        <w:t>Diretor SAAE</w:t>
      </w:r>
    </w:p>
    <w:p w:rsidR="00DE001A" w:rsidRPr="0029206D" w:rsidRDefault="00DE001A" w:rsidP="00DE001A">
      <w:pPr>
        <w:jc w:val="center"/>
        <w:rPr>
          <w:rFonts w:ascii="Consolas" w:hAnsi="Consolas"/>
          <w:b/>
        </w:rPr>
      </w:pPr>
      <w:proofErr w:type="spellStart"/>
      <w:r w:rsidRPr="0029206D">
        <w:rPr>
          <w:rFonts w:ascii="Consolas" w:hAnsi="Consolas"/>
          <w:b/>
        </w:rPr>
        <w:t>Pocrane</w:t>
      </w:r>
      <w:proofErr w:type="spellEnd"/>
      <w:r w:rsidRPr="0029206D">
        <w:rPr>
          <w:rFonts w:ascii="Consolas" w:hAnsi="Consolas"/>
          <w:b/>
        </w:rPr>
        <w:t xml:space="preserve"> – MG</w:t>
      </w:r>
    </w:p>
    <w:p w:rsidR="00DE001A" w:rsidRPr="0029206D" w:rsidRDefault="00DE001A" w:rsidP="00DE001A">
      <w:pPr>
        <w:jc w:val="center"/>
        <w:rPr>
          <w:rFonts w:ascii="Consolas" w:hAnsi="Consolas"/>
        </w:rPr>
      </w:pPr>
    </w:p>
    <w:p w:rsidR="00DE001A" w:rsidRPr="0029206D" w:rsidRDefault="00DE001A" w:rsidP="00DE001A">
      <w:pPr>
        <w:rPr>
          <w:rFonts w:ascii="Consolas" w:hAnsi="Consolas"/>
        </w:rPr>
      </w:pPr>
    </w:p>
    <w:p w:rsidR="00DE001A" w:rsidRPr="0029206D" w:rsidRDefault="00DE001A" w:rsidP="00DE001A">
      <w:pPr>
        <w:rPr>
          <w:rFonts w:ascii="Consolas" w:hAnsi="Consolas"/>
        </w:rPr>
      </w:pPr>
    </w:p>
    <w:p w:rsidR="00DE001A" w:rsidRPr="0029206D" w:rsidRDefault="00DE001A" w:rsidP="00DE001A">
      <w:pPr>
        <w:rPr>
          <w:rFonts w:ascii="Consolas" w:hAnsi="Consolas"/>
        </w:rPr>
      </w:pPr>
    </w:p>
    <w:p w:rsidR="00DE001A" w:rsidRPr="0029206D" w:rsidRDefault="00DE001A" w:rsidP="00DE001A">
      <w:pPr>
        <w:rPr>
          <w:rFonts w:ascii="Consolas" w:hAnsi="Consolas"/>
        </w:rPr>
      </w:pPr>
    </w:p>
    <w:p w:rsidR="00DE001A" w:rsidRPr="0029206D" w:rsidRDefault="00DE001A" w:rsidP="00DE001A">
      <w:pPr>
        <w:tabs>
          <w:tab w:val="left" w:pos="2268"/>
        </w:tabs>
        <w:spacing w:after="0" w:line="300" w:lineRule="auto"/>
        <w:jc w:val="center"/>
        <w:rPr>
          <w:rFonts w:ascii="Consolas" w:hAnsi="Consolas" w:cs="Segoe UI"/>
          <w:b/>
          <w:sz w:val="23"/>
          <w:szCs w:val="23"/>
        </w:rPr>
      </w:pPr>
    </w:p>
    <w:p w:rsidR="00DE001A" w:rsidRPr="0029206D" w:rsidRDefault="00DE001A" w:rsidP="00DE001A">
      <w:pPr>
        <w:tabs>
          <w:tab w:val="left" w:pos="2268"/>
        </w:tabs>
        <w:spacing w:after="0" w:line="300" w:lineRule="auto"/>
        <w:jc w:val="center"/>
        <w:rPr>
          <w:rFonts w:ascii="Consolas" w:hAnsi="Consolas" w:cs="Segoe UI"/>
          <w:b/>
          <w:sz w:val="23"/>
          <w:szCs w:val="23"/>
        </w:rPr>
      </w:pPr>
    </w:p>
    <w:p w:rsidR="00DE001A" w:rsidRPr="0029206D" w:rsidRDefault="00DE001A" w:rsidP="00DE001A">
      <w:pPr>
        <w:tabs>
          <w:tab w:val="left" w:pos="2268"/>
        </w:tabs>
        <w:spacing w:after="0" w:line="300" w:lineRule="auto"/>
        <w:jc w:val="center"/>
        <w:rPr>
          <w:rFonts w:ascii="Consolas" w:hAnsi="Consolas" w:cs="Segoe UI"/>
          <w:b/>
          <w:sz w:val="23"/>
          <w:szCs w:val="23"/>
        </w:rPr>
      </w:pPr>
    </w:p>
    <w:p w:rsidR="00DE001A" w:rsidRPr="0029206D" w:rsidRDefault="00DE001A" w:rsidP="00DE001A">
      <w:pPr>
        <w:tabs>
          <w:tab w:val="left" w:pos="2268"/>
        </w:tabs>
        <w:spacing w:after="0" w:line="300" w:lineRule="auto"/>
        <w:jc w:val="center"/>
        <w:rPr>
          <w:rFonts w:ascii="Consolas" w:hAnsi="Consolas" w:cs="Segoe UI"/>
          <w:b/>
          <w:sz w:val="23"/>
          <w:szCs w:val="23"/>
        </w:rPr>
      </w:pPr>
    </w:p>
    <w:p w:rsidR="00DE001A" w:rsidRPr="0029206D" w:rsidRDefault="00DE001A" w:rsidP="00DE001A">
      <w:pPr>
        <w:tabs>
          <w:tab w:val="left" w:pos="2268"/>
        </w:tabs>
        <w:spacing w:after="0" w:line="300" w:lineRule="auto"/>
        <w:jc w:val="center"/>
        <w:rPr>
          <w:rFonts w:ascii="Consolas" w:hAnsi="Consolas" w:cs="Segoe UI"/>
          <w:b/>
          <w:sz w:val="23"/>
          <w:szCs w:val="23"/>
        </w:rPr>
      </w:pPr>
    </w:p>
    <w:p w:rsidR="00DE001A" w:rsidRPr="0029206D" w:rsidRDefault="00DE001A" w:rsidP="00DE001A">
      <w:pPr>
        <w:tabs>
          <w:tab w:val="left" w:pos="2268"/>
        </w:tabs>
        <w:spacing w:after="0" w:line="300" w:lineRule="auto"/>
        <w:jc w:val="center"/>
        <w:rPr>
          <w:rFonts w:ascii="Consolas" w:hAnsi="Consolas" w:cs="Segoe UI"/>
          <w:b/>
          <w:sz w:val="23"/>
          <w:szCs w:val="23"/>
        </w:rPr>
      </w:pPr>
      <w:r w:rsidRPr="0029206D">
        <w:rPr>
          <w:rFonts w:ascii="Consolas" w:hAnsi="Consolas" w:cs="Segoe UI"/>
          <w:b/>
          <w:sz w:val="23"/>
          <w:szCs w:val="23"/>
        </w:rPr>
        <w:t>CERTIDÃO DE DOTAÇÃO ORÇAMENTÁRIA</w:t>
      </w:r>
    </w:p>
    <w:p w:rsidR="00DE001A" w:rsidRPr="0029206D" w:rsidRDefault="00DE001A" w:rsidP="00DE001A">
      <w:pPr>
        <w:tabs>
          <w:tab w:val="left" w:pos="2268"/>
        </w:tabs>
        <w:spacing w:after="0" w:line="300" w:lineRule="auto"/>
        <w:jc w:val="both"/>
        <w:rPr>
          <w:rFonts w:ascii="Consolas" w:hAnsi="Consolas" w:cs="Segoe UI"/>
          <w:sz w:val="23"/>
          <w:szCs w:val="23"/>
        </w:rPr>
      </w:pPr>
    </w:p>
    <w:p w:rsidR="0029206D" w:rsidRPr="0029206D" w:rsidRDefault="00DE001A" w:rsidP="0029206D">
      <w:pPr>
        <w:tabs>
          <w:tab w:val="left" w:pos="2268"/>
        </w:tabs>
        <w:spacing w:after="160" w:line="300" w:lineRule="auto"/>
        <w:jc w:val="both"/>
        <w:rPr>
          <w:rFonts w:ascii="Consolas" w:hAnsi="Consolas" w:cs="Segoe UI"/>
          <w:sz w:val="24"/>
          <w:szCs w:val="24"/>
        </w:rPr>
      </w:pPr>
      <w:r w:rsidRPr="0029206D">
        <w:rPr>
          <w:rFonts w:ascii="Consolas" w:hAnsi="Consolas" w:cs="Segoe UI"/>
          <w:sz w:val="23"/>
          <w:szCs w:val="23"/>
        </w:rPr>
        <w:t>O</w:t>
      </w:r>
      <w:proofErr w:type="gramStart"/>
      <w:r w:rsidRPr="0029206D">
        <w:rPr>
          <w:rFonts w:ascii="Consolas" w:hAnsi="Consolas" w:cs="Segoe UI"/>
          <w:sz w:val="23"/>
          <w:szCs w:val="23"/>
        </w:rPr>
        <w:t xml:space="preserve">  </w:t>
      </w:r>
      <w:proofErr w:type="gramEnd"/>
      <w:r w:rsidRPr="0029206D">
        <w:rPr>
          <w:rFonts w:ascii="Consolas" w:hAnsi="Consolas" w:cs="Segoe UI"/>
          <w:sz w:val="23"/>
          <w:szCs w:val="23"/>
        </w:rPr>
        <w:t xml:space="preserve">Setor da Contabilidade, </w:t>
      </w:r>
      <w:r w:rsidRPr="0029206D">
        <w:rPr>
          <w:rFonts w:ascii="Consolas" w:hAnsi="Consolas" w:cs="Segoe UI"/>
          <w:b/>
          <w:sz w:val="23"/>
          <w:szCs w:val="23"/>
        </w:rPr>
        <w:t xml:space="preserve">certifica, </w:t>
      </w:r>
      <w:r w:rsidRPr="0029206D">
        <w:rPr>
          <w:rFonts w:ascii="Consolas" w:hAnsi="Consolas" w:cs="Segoe UI"/>
          <w:sz w:val="23"/>
          <w:szCs w:val="23"/>
        </w:rPr>
        <w:t xml:space="preserve">que existe compatibilidade da previsão de recursos orçamentários com o compromisso assumido, a saber: </w:t>
      </w:r>
      <w:r w:rsidR="0029206D" w:rsidRPr="0029206D">
        <w:rPr>
          <w:rFonts w:ascii="Consolas" w:hAnsi="Consolas"/>
          <w:sz w:val="24"/>
          <w:szCs w:val="24"/>
        </w:rPr>
        <w:t>CONTRATAÇÃO DE SERVIÇOS DE PESSOA JURÍDICA ESPECIALIZADA EM SERVIÇOS TÉCNICOS DE NATUREZA PREDOMENANTEMENTE INTELECTUAL EM CONTABILIDADE PÚBLICA, DE FORMA A ATENDER AS NECESSIDADES DO SAAE DE POCRANE – MG</w:t>
      </w:r>
      <w:r w:rsidR="0029206D" w:rsidRPr="0029206D">
        <w:rPr>
          <w:rFonts w:ascii="Consolas" w:hAnsi="Consolas" w:cstheme="minorHAnsi"/>
          <w:sz w:val="24"/>
          <w:szCs w:val="24"/>
        </w:rPr>
        <w:t>;</w:t>
      </w:r>
    </w:p>
    <w:p w:rsidR="00DE001A" w:rsidRPr="0029206D" w:rsidRDefault="00DE001A" w:rsidP="00DE001A">
      <w:pPr>
        <w:spacing w:line="300" w:lineRule="auto"/>
        <w:jc w:val="both"/>
        <w:rPr>
          <w:rFonts w:ascii="Consolas" w:hAnsi="Consolas"/>
        </w:rPr>
      </w:pPr>
      <w:proofErr w:type="gramStart"/>
      <w:r w:rsidRPr="0029206D">
        <w:rPr>
          <w:rFonts w:ascii="Consolas" w:hAnsi="Consolas" w:cs="Segoe UI"/>
          <w:sz w:val="23"/>
          <w:szCs w:val="23"/>
        </w:rPr>
        <w:t>na</w:t>
      </w:r>
      <w:proofErr w:type="gramEnd"/>
      <w:r w:rsidRPr="0029206D">
        <w:rPr>
          <w:rFonts w:ascii="Consolas" w:hAnsi="Consolas" w:cs="Segoe UI"/>
          <w:sz w:val="23"/>
          <w:szCs w:val="23"/>
        </w:rPr>
        <w:t xml:space="preserve"> Lei do Orçamento Anual – LOA – de 2025, através da seguinte  </w:t>
      </w:r>
      <w:r w:rsidRPr="0029206D">
        <w:rPr>
          <w:rFonts w:ascii="Consolas" w:hAnsi="Consolas"/>
        </w:rPr>
        <w:t xml:space="preserve">Dotações Orçamentárias: </w:t>
      </w:r>
    </w:p>
    <w:p w:rsidR="00DE001A" w:rsidRPr="00EC1B31" w:rsidRDefault="00566BF1" w:rsidP="00DE001A">
      <w:pPr>
        <w:spacing w:line="300" w:lineRule="auto"/>
        <w:jc w:val="both"/>
        <w:rPr>
          <w:rFonts w:ascii="Consolas" w:hAnsi="Consolas" w:cs="Segoe UI"/>
          <w:sz w:val="24"/>
          <w:szCs w:val="24"/>
        </w:rPr>
      </w:pPr>
      <w:r w:rsidRPr="00EC1B31">
        <w:rPr>
          <w:rFonts w:ascii="Times New Roman" w:eastAsia="Times New Roman" w:hAnsi="Times New Roman" w:cs="Times New Roman"/>
          <w:sz w:val="24"/>
          <w:szCs w:val="24"/>
        </w:rPr>
        <w:t>03.13.04.122.0004.2097.339040-380</w:t>
      </w:r>
      <w:r w:rsidR="00DE001A" w:rsidRPr="00EC1B31">
        <w:rPr>
          <w:rFonts w:ascii="Consolas" w:hAnsi="Consolas" w:cs="Segoe UI"/>
          <w:sz w:val="24"/>
          <w:szCs w:val="24"/>
        </w:rPr>
        <w:t>;</w:t>
      </w:r>
    </w:p>
    <w:p w:rsidR="00EC1B31" w:rsidRPr="0029206D" w:rsidRDefault="00EC1B31" w:rsidP="00DE001A">
      <w:pPr>
        <w:spacing w:line="300" w:lineRule="auto"/>
        <w:jc w:val="both"/>
        <w:rPr>
          <w:rFonts w:ascii="Consolas" w:hAnsi="Consolas" w:cs="Segoe UI"/>
          <w:color w:val="C00000"/>
          <w:sz w:val="23"/>
          <w:szCs w:val="23"/>
        </w:rPr>
      </w:pPr>
    </w:p>
    <w:p w:rsidR="00DE001A" w:rsidRPr="0029206D" w:rsidRDefault="00DE001A" w:rsidP="00DE001A">
      <w:pPr>
        <w:tabs>
          <w:tab w:val="left" w:pos="2268"/>
        </w:tabs>
        <w:spacing w:after="160" w:line="300" w:lineRule="auto"/>
        <w:jc w:val="both"/>
        <w:rPr>
          <w:rFonts w:ascii="Consolas" w:hAnsi="Consolas" w:cs="Segoe UI"/>
          <w:sz w:val="23"/>
          <w:szCs w:val="23"/>
        </w:rPr>
      </w:pPr>
      <w:r w:rsidRPr="0029206D">
        <w:rPr>
          <w:rFonts w:ascii="Consolas" w:hAnsi="Consolas" w:cs="Segoe UI"/>
          <w:color w:val="C00000"/>
          <w:sz w:val="23"/>
          <w:szCs w:val="23"/>
        </w:rPr>
        <w:t>(</w:t>
      </w:r>
      <w:r w:rsidRPr="0029206D">
        <w:rPr>
          <w:rFonts w:ascii="Consolas" w:hAnsi="Consolas" w:cs="Segoe UI"/>
          <w:sz w:val="23"/>
          <w:szCs w:val="23"/>
        </w:rPr>
        <w:t xml:space="preserve">inciso IV do art. 72 da Lei nº. 14.133/2021 c/c art. 60 da Lei nº. 4.320/1964). </w:t>
      </w:r>
    </w:p>
    <w:p w:rsidR="00DE001A" w:rsidRPr="0029206D" w:rsidRDefault="00DE001A" w:rsidP="00DE001A">
      <w:pPr>
        <w:tabs>
          <w:tab w:val="left" w:pos="2268"/>
        </w:tabs>
        <w:spacing w:after="0" w:line="300" w:lineRule="auto"/>
        <w:jc w:val="both"/>
        <w:rPr>
          <w:rFonts w:ascii="Consolas" w:hAnsi="Consolas" w:cs="Segoe UI"/>
          <w:sz w:val="23"/>
          <w:szCs w:val="23"/>
        </w:rPr>
      </w:pPr>
    </w:p>
    <w:p w:rsidR="00DE001A" w:rsidRPr="0029206D" w:rsidRDefault="00DE001A" w:rsidP="00DE001A">
      <w:pPr>
        <w:tabs>
          <w:tab w:val="left" w:pos="2268"/>
        </w:tabs>
        <w:spacing w:after="160" w:line="300" w:lineRule="auto"/>
        <w:jc w:val="both"/>
        <w:rPr>
          <w:rFonts w:ascii="Consolas" w:hAnsi="Consolas" w:cs="Segoe UI"/>
          <w:sz w:val="23"/>
          <w:szCs w:val="23"/>
        </w:rPr>
      </w:pPr>
      <w:proofErr w:type="spellStart"/>
      <w:r w:rsidRPr="0029206D">
        <w:rPr>
          <w:rFonts w:ascii="Consolas" w:hAnsi="Consolas" w:cs="Segoe UI"/>
          <w:sz w:val="23"/>
          <w:szCs w:val="23"/>
        </w:rPr>
        <w:t>Pocrane</w:t>
      </w:r>
      <w:proofErr w:type="spellEnd"/>
      <w:r w:rsidRPr="0029206D">
        <w:rPr>
          <w:rFonts w:ascii="Consolas" w:hAnsi="Consolas" w:cs="Segoe UI"/>
          <w:sz w:val="23"/>
          <w:szCs w:val="23"/>
        </w:rPr>
        <w:t xml:space="preserve"> – MG, 07 de janeiro de 2025. </w:t>
      </w:r>
    </w:p>
    <w:p w:rsidR="00DE001A" w:rsidRPr="0029206D" w:rsidRDefault="00DE001A" w:rsidP="00DE001A">
      <w:pPr>
        <w:tabs>
          <w:tab w:val="left" w:pos="2268"/>
        </w:tabs>
        <w:spacing w:after="160" w:line="300" w:lineRule="auto"/>
        <w:jc w:val="both"/>
        <w:rPr>
          <w:rFonts w:ascii="Consolas" w:hAnsi="Consolas" w:cs="Segoe UI"/>
          <w:sz w:val="23"/>
          <w:szCs w:val="23"/>
        </w:rPr>
      </w:pPr>
    </w:p>
    <w:p w:rsidR="00DE001A" w:rsidRPr="0029206D" w:rsidRDefault="00DE001A" w:rsidP="00DE001A">
      <w:pPr>
        <w:tabs>
          <w:tab w:val="left" w:pos="2268"/>
        </w:tabs>
        <w:spacing w:after="160" w:line="300" w:lineRule="auto"/>
        <w:jc w:val="both"/>
        <w:rPr>
          <w:rFonts w:ascii="Consolas" w:hAnsi="Consolas" w:cs="Segoe UI"/>
          <w:sz w:val="23"/>
          <w:szCs w:val="23"/>
        </w:rPr>
      </w:pPr>
    </w:p>
    <w:p w:rsidR="00DE001A" w:rsidRPr="0029206D" w:rsidRDefault="00DE001A" w:rsidP="00DE001A">
      <w:pPr>
        <w:spacing w:after="0" w:line="300" w:lineRule="auto"/>
        <w:ind w:firstLine="2268"/>
        <w:jc w:val="both"/>
        <w:rPr>
          <w:rFonts w:ascii="Consolas" w:hAnsi="Consolas" w:cs="Segoe UI"/>
          <w:sz w:val="23"/>
          <w:szCs w:val="23"/>
        </w:rPr>
      </w:pPr>
    </w:p>
    <w:p w:rsidR="00DE001A" w:rsidRPr="0029206D" w:rsidRDefault="00DE001A" w:rsidP="00DE001A">
      <w:pPr>
        <w:jc w:val="center"/>
        <w:rPr>
          <w:rFonts w:ascii="Consolas" w:hAnsi="Consolas" w:cs="Segoe UI"/>
          <w:sz w:val="23"/>
          <w:szCs w:val="23"/>
        </w:rPr>
      </w:pPr>
      <w:r w:rsidRPr="0029206D">
        <w:rPr>
          <w:rFonts w:ascii="Consolas" w:hAnsi="Consolas" w:cs="Segoe UI"/>
          <w:sz w:val="23"/>
          <w:szCs w:val="23"/>
        </w:rPr>
        <w:t>Contador</w:t>
      </w:r>
    </w:p>
    <w:p w:rsidR="00DE001A" w:rsidRPr="0029206D" w:rsidRDefault="00DE001A" w:rsidP="00DE001A">
      <w:pPr>
        <w:jc w:val="center"/>
        <w:rPr>
          <w:rFonts w:ascii="Consolas" w:hAnsi="Consolas" w:cs="Segoe UI"/>
          <w:sz w:val="23"/>
          <w:szCs w:val="23"/>
        </w:rPr>
      </w:pPr>
    </w:p>
    <w:p w:rsidR="00DE001A" w:rsidRPr="0029206D" w:rsidRDefault="00DE001A" w:rsidP="00DE001A">
      <w:pPr>
        <w:rPr>
          <w:rFonts w:ascii="Consolas" w:hAnsi="Consolas" w:cs="Segoe UI"/>
          <w:sz w:val="23"/>
          <w:szCs w:val="23"/>
        </w:rPr>
      </w:pPr>
    </w:p>
    <w:p w:rsidR="00DE001A" w:rsidRPr="0029206D" w:rsidRDefault="00DE001A" w:rsidP="00DE001A">
      <w:pPr>
        <w:rPr>
          <w:rFonts w:ascii="Consolas" w:hAnsi="Consolas" w:cs="Segoe UI"/>
          <w:sz w:val="23"/>
          <w:szCs w:val="23"/>
        </w:rPr>
      </w:pPr>
    </w:p>
    <w:p w:rsidR="00DE001A" w:rsidRPr="0029206D" w:rsidRDefault="00DE001A" w:rsidP="00DE001A">
      <w:pPr>
        <w:rPr>
          <w:rFonts w:ascii="Consolas" w:hAnsi="Consolas" w:cs="Segoe UI"/>
          <w:sz w:val="23"/>
          <w:szCs w:val="23"/>
        </w:rPr>
      </w:pPr>
    </w:p>
    <w:p w:rsidR="00DE001A" w:rsidRPr="0029206D" w:rsidRDefault="00DE001A" w:rsidP="00DE001A">
      <w:pPr>
        <w:rPr>
          <w:rFonts w:ascii="Consolas" w:hAnsi="Consolas" w:cs="Segoe UI"/>
          <w:sz w:val="23"/>
          <w:szCs w:val="23"/>
        </w:rPr>
      </w:pPr>
    </w:p>
    <w:p w:rsidR="00DE001A" w:rsidRPr="0029206D" w:rsidRDefault="00DE001A" w:rsidP="00DE001A">
      <w:pPr>
        <w:rPr>
          <w:rFonts w:ascii="Consolas" w:hAnsi="Consolas" w:cs="Segoe UI"/>
          <w:sz w:val="23"/>
          <w:szCs w:val="23"/>
        </w:rPr>
      </w:pPr>
    </w:p>
    <w:p w:rsidR="00DE001A" w:rsidRPr="0029206D" w:rsidRDefault="00DE001A" w:rsidP="00DE001A">
      <w:pPr>
        <w:rPr>
          <w:rFonts w:ascii="Consolas" w:hAnsi="Consolas" w:cs="Segoe UI"/>
          <w:sz w:val="23"/>
          <w:szCs w:val="23"/>
        </w:rPr>
      </w:pPr>
    </w:p>
    <w:p w:rsidR="00DE001A" w:rsidRDefault="00DE001A" w:rsidP="00DE001A">
      <w:pPr>
        <w:tabs>
          <w:tab w:val="left" w:pos="2268"/>
        </w:tabs>
        <w:spacing w:after="0" w:line="300" w:lineRule="auto"/>
        <w:jc w:val="center"/>
        <w:rPr>
          <w:rFonts w:ascii="Consolas" w:hAnsi="Consolas" w:cs="Segoe UI"/>
          <w:b/>
          <w:sz w:val="23"/>
          <w:szCs w:val="23"/>
        </w:rPr>
      </w:pPr>
      <w:r w:rsidRPr="0029206D">
        <w:rPr>
          <w:rFonts w:ascii="Consolas" w:hAnsi="Consolas" w:cs="Segoe UI"/>
          <w:b/>
          <w:sz w:val="23"/>
          <w:szCs w:val="23"/>
        </w:rPr>
        <w:t>CERTIDÃO DE DISPONIBILIDADE FINANCEIRA</w:t>
      </w:r>
    </w:p>
    <w:p w:rsidR="00530609" w:rsidRPr="0029206D" w:rsidRDefault="00530609" w:rsidP="00DE001A">
      <w:pPr>
        <w:tabs>
          <w:tab w:val="left" w:pos="2268"/>
        </w:tabs>
        <w:spacing w:after="0" w:line="300" w:lineRule="auto"/>
        <w:jc w:val="center"/>
        <w:rPr>
          <w:rFonts w:ascii="Consolas" w:hAnsi="Consolas" w:cs="Segoe UI"/>
          <w:b/>
          <w:sz w:val="23"/>
          <w:szCs w:val="23"/>
        </w:rPr>
      </w:pPr>
    </w:p>
    <w:p w:rsidR="00DE001A" w:rsidRPr="0029206D" w:rsidRDefault="00DE001A" w:rsidP="00DE001A">
      <w:pPr>
        <w:tabs>
          <w:tab w:val="left" w:pos="2268"/>
        </w:tabs>
        <w:spacing w:after="0" w:line="300" w:lineRule="auto"/>
        <w:jc w:val="both"/>
        <w:rPr>
          <w:rFonts w:ascii="Consolas" w:hAnsi="Consolas" w:cs="Segoe UI"/>
          <w:sz w:val="23"/>
          <w:szCs w:val="23"/>
        </w:rPr>
      </w:pPr>
    </w:p>
    <w:p w:rsidR="00DE001A" w:rsidRPr="0029206D" w:rsidRDefault="00DE001A" w:rsidP="00DE001A">
      <w:pPr>
        <w:tabs>
          <w:tab w:val="left" w:pos="2268"/>
        </w:tabs>
        <w:spacing w:after="160" w:line="300" w:lineRule="auto"/>
        <w:jc w:val="both"/>
        <w:rPr>
          <w:rFonts w:ascii="Consolas" w:hAnsi="Consolas" w:cs="Segoe UI"/>
          <w:sz w:val="23"/>
          <w:szCs w:val="23"/>
        </w:rPr>
      </w:pPr>
      <w:r w:rsidRPr="0029206D">
        <w:rPr>
          <w:rFonts w:ascii="Consolas" w:hAnsi="Consolas" w:cs="Segoe UI"/>
          <w:sz w:val="23"/>
          <w:szCs w:val="23"/>
        </w:rPr>
        <w:t>O setor da tesouraria</w:t>
      </w:r>
      <w:proofErr w:type="gramStart"/>
      <w:r w:rsidRPr="0029206D">
        <w:rPr>
          <w:rFonts w:ascii="Consolas" w:hAnsi="Consolas" w:cs="Segoe UI"/>
          <w:sz w:val="23"/>
          <w:szCs w:val="23"/>
        </w:rPr>
        <w:t xml:space="preserve">, </w:t>
      </w:r>
      <w:r w:rsidRPr="0029206D">
        <w:rPr>
          <w:rFonts w:ascii="Consolas" w:hAnsi="Consolas" w:cs="Segoe UI"/>
          <w:b/>
          <w:sz w:val="23"/>
          <w:szCs w:val="23"/>
        </w:rPr>
        <w:t>certifica</w:t>
      </w:r>
      <w:proofErr w:type="gramEnd"/>
      <w:r w:rsidRPr="0029206D">
        <w:rPr>
          <w:rFonts w:ascii="Consolas" w:hAnsi="Consolas" w:cs="Segoe UI"/>
          <w:b/>
          <w:sz w:val="23"/>
          <w:szCs w:val="23"/>
        </w:rPr>
        <w:t xml:space="preserve">, </w:t>
      </w:r>
      <w:r w:rsidRPr="0029206D">
        <w:rPr>
          <w:rFonts w:ascii="Consolas" w:hAnsi="Consolas" w:cs="Segoe UI"/>
          <w:sz w:val="23"/>
          <w:szCs w:val="23"/>
        </w:rPr>
        <w:t xml:space="preserve">que existe disponibilidade financeira para </w:t>
      </w:r>
      <w:r w:rsidR="0029206D" w:rsidRPr="0029206D">
        <w:rPr>
          <w:rFonts w:ascii="Consolas" w:hAnsi="Consolas"/>
          <w:sz w:val="24"/>
          <w:szCs w:val="24"/>
        </w:rPr>
        <w:t>CONTRATAÇÃO DE SERVIÇOS DE PESSOA JURÍDICA ESPECIALIZADA EM SERVIÇOS TÉCNICOS DE NATUREZA PREDOMENANTEMENTE INTELECTUAL EM CONTABILIDADE PÚBLICA, DE FORMA A ATENDER AS NECESSIDADES DO SAAE DE POCRANE – MG</w:t>
      </w:r>
      <w:r w:rsidRPr="0029206D">
        <w:rPr>
          <w:rFonts w:ascii="Consolas" w:hAnsi="Consolas" w:cs="Segoe UI"/>
          <w:sz w:val="23"/>
          <w:szCs w:val="23"/>
        </w:rPr>
        <w:t xml:space="preserve">, em valor estimado de R$ </w:t>
      </w:r>
      <w:r w:rsidR="0029206D" w:rsidRPr="0029206D">
        <w:rPr>
          <w:rFonts w:ascii="Consolas" w:hAnsi="Consolas" w:cs="Segoe UI"/>
          <w:sz w:val="23"/>
          <w:szCs w:val="23"/>
        </w:rPr>
        <w:t>27.208,19</w:t>
      </w:r>
      <w:r w:rsidRPr="0029206D">
        <w:rPr>
          <w:rFonts w:ascii="Consolas" w:hAnsi="Consolas" w:cs="Segoe UI"/>
          <w:sz w:val="23"/>
          <w:szCs w:val="23"/>
        </w:rPr>
        <w:t xml:space="preserve"> (</w:t>
      </w:r>
      <w:r w:rsidR="0029206D" w:rsidRPr="0029206D">
        <w:rPr>
          <w:rFonts w:ascii="Consolas" w:hAnsi="Consolas" w:cs="Segoe UI"/>
          <w:sz w:val="23"/>
          <w:szCs w:val="23"/>
        </w:rPr>
        <w:t>vinte e sete mil e duzentos e oito reais e dezenove centavos</w:t>
      </w:r>
      <w:r w:rsidRPr="0029206D">
        <w:rPr>
          <w:rFonts w:ascii="Consolas" w:hAnsi="Consolas" w:cs="Segoe UI"/>
          <w:sz w:val="23"/>
          <w:szCs w:val="23"/>
        </w:rPr>
        <w:t xml:space="preserve">), de acordo com a estimativa de despesas realizada nos termos do art. 23 da Lei nº. 14.133/2021. </w:t>
      </w:r>
    </w:p>
    <w:p w:rsidR="00DE001A" w:rsidRPr="0029206D" w:rsidRDefault="00DE001A" w:rsidP="00DE001A">
      <w:pPr>
        <w:tabs>
          <w:tab w:val="left" w:pos="2268"/>
        </w:tabs>
        <w:spacing w:after="0" w:line="300" w:lineRule="auto"/>
        <w:jc w:val="both"/>
        <w:rPr>
          <w:rFonts w:ascii="Consolas" w:hAnsi="Consolas" w:cs="Segoe UI"/>
          <w:sz w:val="23"/>
          <w:szCs w:val="23"/>
        </w:rPr>
      </w:pPr>
    </w:p>
    <w:p w:rsidR="00DE001A" w:rsidRPr="0029206D" w:rsidRDefault="00DE001A" w:rsidP="00DE001A">
      <w:pPr>
        <w:tabs>
          <w:tab w:val="left" w:pos="2268"/>
        </w:tabs>
        <w:spacing w:after="160" w:line="300" w:lineRule="auto"/>
        <w:jc w:val="both"/>
        <w:rPr>
          <w:rFonts w:ascii="Consolas" w:hAnsi="Consolas" w:cs="Segoe UI"/>
          <w:sz w:val="23"/>
          <w:szCs w:val="23"/>
        </w:rPr>
      </w:pPr>
      <w:proofErr w:type="spellStart"/>
      <w:r w:rsidRPr="0029206D">
        <w:rPr>
          <w:rFonts w:ascii="Consolas" w:hAnsi="Consolas" w:cs="Segoe UI"/>
          <w:sz w:val="23"/>
          <w:szCs w:val="23"/>
        </w:rPr>
        <w:t>Pocrane</w:t>
      </w:r>
      <w:proofErr w:type="spellEnd"/>
      <w:r w:rsidRPr="0029206D">
        <w:rPr>
          <w:rFonts w:ascii="Consolas" w:hAnsi="Consolas" w:cs="Segoe UI"/>
          <w:sz w:val="23"/>
          <w:szCs w:val="23"/>
        </w:rPr>
        <w:t xml:space="preserve"> – MG, 07 de janeiro de 2025. </w:t>
      </w:r>
    </w:p>
    <w:p w:rsidR="00DE001A" w:rsidRPr="0029206D" w:rsidRDefault="00DE001A" w:rsidP="00DE001A">
      <w:pPr>
        <w:spacing w:after="0" w:line="300" w:lineRule="auto"/>
        <w:ind w:firstLine="2268"/>
        <w:jc w:val="both"/>
        <w:rPr>
          <w:rFonts w:ascii="Consolas" w:hAnsi="Consolas" w:cs="Segoe UI"/>
          <w:sz w:val="23"/>
          <w:szCs w:val="23"/>
        </w:rPr>
      </w:pPr>
    </w:p>
    <w:p w:rsidR="00DE001A" w:rsidRPr="0029206D" w:rsidRDefault="00DE001A" w:rsidP="00DE001A">
      <w:pPr>
        <w:spacing w:after="0" w:line="240" w:lineRule="auto"/>
        <w:jc w:val="both"/>
        <w:rPr>
          <w:rFonts w:ascii="Consolas" w:hAnsi="Consolas" w:cs="Segoe UI"/>
          <w:sz w:val="23"/>
          <w:szCs w:val="23"/>
        </w:rPr>
      </w:pPr>
    </w:p>
    <w:p w:rsidR="0029206D" w:rsidRPr="0029206D" w:rsidRDefault="0029206D" w:rsidP="00DE001A">
      <w:pPr>
        <w:spacing w:after="0" w:line="240" w:lineRule="auto"/>
        <w:jc w:val="both"/>
        <w:rPr>
          <w:rFonts w:ascii="Consolas" w:hAnsi="Consolas" w:cs="Segoe UI"/>
          <w:b/>
          <w:color w:val="C00000"/>
          <w:sz w:val="23"/>
          <w:szCs w:val="23"/>
        </w:rPr>
      </w:pPr>
      <w:r w:rsidRPr="0029206D">
        <w:rPr>
          <w:rFonts w:ascii="Consolas" w:hAnsi="Consolas" w:cs="Segoe UI"/>
          <w:b/>
          <w:color w:val="C00000"/>
          <w:sz w:val="23"/>
          <w:szCs w:val="23"/>
        </w:rPr>
        <w:t xml:space="preserve">Tesoureiro </w:t>
      </w:r>
    </w:p>
    <w:p w:rsidR="00DE001A" w:rsidRPr="0029206D" w:rsidRDefault="00DE001A" w:rsidP="00DE001A">
      <w:pPr>
        <w:spacing w:after="0" w:line="240" w:lineRule="auto"/>
        <w:jc w:val="both"/>
        <w:rPr>
          <w:rFonts w:ascii="Consolas" w:hAnsi="Consolas" w:cs="Segoe UI"/>
          <w:b/>
          <w:color w:val="C00000"/>
          <w:sz w:val="23"/>
          <w:szCs w:val="23"/>
        </w:rPr>
      </w:pPr>
    </w:p>
    <w:p w:rsidR="00DE001A" w:rsidRPr="0029206D" w:rsidRDefault="00DE001A" w:rsidP="00DE001A">
      <w:pPr>
        <w:spacing w:after="0" w:line="240" w:lineRule="auto"/>
        <w:jc w:val="both"/>
        <w:rPr>
          <w:rFonts w:ascii="Consolas" w:hAnsi="Consolas" w:cs="Segoe UI"/>
          <w:b/>
          <w:color w:val="C00000"/>
          <w:sz w:val="23"/>
          <w:szCs w:val="23"/>
        </w:rPr>
      </w:pPr>
    </w:p>
    <w:p w:rsidR="00DE001A" w:rsidRPr="0029206D" w:rsidRDefault="00DE001A" w:rsidP="00DE001A">
      <w:pPr>
        <w:spacing w:after="0" w:line="240" w:lineRule="auto"/>
        <w:jc w:val="both"/>
        <w:rPr>
          <w:rFonts w:ascii="Consolas" w:hAnsi="Consolas" w:cs="Segoe UI"/>
          <w:sz w:val="23"/>
          <w:szCs w:val="23"/>
        </w:rPr>
      </w:pPr>
    </w:p>
    <w:p w:rsidR="00DE001A" w:rsidRPr="0029206D" w:rsidRDefault="00DE001A" w:rsidP="00DE001A">
      <w:pPr>
        <w:spacing w:after="0" w:line="240" w:lineRule="auto"/>
        <w:jc w:val="both"/>
        <w:rPr>
          <w:rFonts w:ascii="Consolas" w:hAnsi="Consolas" w:cs="Segoe UI"/>
          <w:sz w:val="23"/>
          <w:szCs w:val="23"/>
        </w:rPr>
      </w:pPr>
    </w:p>
    <w:p w:rsidR="00DE001A" w:rsidRPr="0029206D" w:rsidRDefault="00DE001A" w:rsidP="00DE001A">
      <w:pPr>
        <w:spacing w:after="0" w:line="240" w:lineRule="auto"/>
        <w:jc w:val="both"/>
        <w:rPr>
          <w:rFonts w:ascii="Consolas" w:hAnsi="Consolas" w:cs="Segoe UI"/>
          <w:sz w:val="23"/>
          <w:szCs w:val="23"/>
        </w:rPr>
      </w:pPr>
    </w:p>
    <w:p w:rsidR="00DE001A" w:rsidRPr="0029206D" w:rsidRDefault="00DE001A" w:rsidP="00DE001A">
      <w:pPr>
        <w:spacing w:after="0" w:line="240" w:lineRule="auto"/>
        <w:jc w:val="both"/>
        <w:rPr>
          <w:rFonts w:ascii="Consolas" w:hAnsi="Consolas" w:cs="Segoe UI"/>
          <w:sz w:val="23"/>
          <w:szCs w:val="23"/>
        </w:rPr>
      </w:pPr>
    </w:p>
    <w:p w:rsidR="00DE001A" w:rsidRPr="0029206D" w:rsidRDefault="00DE001A" w:rsidP="00DE001A">
      <w:pPr>
        <w:spacing w:after="0" w:line="240" w:lineRule="auto"/>
        <w:jc w:val="both"/>
        <w:rPr>
          <w:rFonts w:ascii="Consolas" w:hAnsi="Consolas" w:cs="Segoe UI"/>
          <w:sz w:val="23"/>
          <w:szCs w:val="23"/>
        </w:rPr>
      </w:pPr>
    </w:p>
    <w:p w:rsidR="00DE001A" w:rsidRPr="0029206D" w:rsidRDefault="00DE001A" w:rsidP="00DE001A">
      <w:pPr>
        <w:spacing w:after="0" w:line="240" w:lineRule="auto"/>
        <w:jc w:val="both"/>
        <w:rPr>
          <w:rFonts w:ascii="Consolas" w:hAnsi="Consolas" w:cs="Segoe UI"/>
          <w:sz w:val="23"/>
          <w:szCs w:val="23"/>
        </w:rPr>
      </w:pPr>
    </w:p>
    <w:p w:rsidR="00DE001A" w:rsidRPr="0029206D" w:rsidRDefault="00DE001A" w:rsidP="00DE001A">
      <w:pPr>
        <w:spacing w:after="0" w:line="240" w:lineRule="auto"/>
        <w:jc w:val="both"/>
        <w:rPr>
          <w:rFonts w:ascii="Consolas" w:hAnsi="Consolas" w:cs="Segoe UI"/>
          <w:sz w:val="23"/>
          <w:szCs w:val="23"/>
        </w:rPr>
      </w:pPr>
    </w:p>
    <w:p w:rsidR="00DE001A" w:rsidRPr="0029206D" w:rsidRDefault="00DE001A" w:rsidP="00DE001A">
      <w:pPr>
        <w:spacing w:after="0" w:line="240" w:lineRule="auto"/>
        <w:jc w:val="both"/>
        <w:rPr>
          <w:rFonts w:ascii="Consolas" w:hAnsi="Consolas" w:cs="Segoe UI"/>
          <w:sz w:val="23"/>
          <w:szCs w:val="23"/>
        </w:rPr>
      </w:pPr>
    </w:p>
    <w:p w:rsidR="00DE001A" w:rsidRPr="0029206D" w:rsidRDefault="00DE001A" w:rsidP="00DE001A">
      <w:pPr>
        <w:spacing w:after="0" w:line="240" w:lineRule="auto"/>
        <w:jc w:val="both"/>
        <w:rPr>
          <w:rFonts w:ascii="Consolas" w:hAnsi="Consolas" w:cs="Segoe UI"/>
          <w:sz w:val="23"/>
          <w:szCs w:val="23"/>
        </w:rPr>
      </w:pPr>
    </w:p>
    <w:p w:rsidR="00DE001A" w:rsidRPr="0029206D" w:rsidRDefault="00DE001A" w:rsidP="00DE001A">
      <w:pPr>
        <w:tabs>
          <w:tab w:val="left" w:pos="2268"/>
        </w:tabs>
        <w:spacing w:after="0" w:line="300" w:lineRule="auto"/>
        <w:jc w:val="center"/>
        <w:rPr>
          <w:rFonts w:ascii="Consolas" w:hAnsi="Consolas" w:cs="Segoe UI"/>
          <w:b/>
          <w:sz w:val="23"/>
          <w:szCs w:val="23"/>
        </w:rPr>
      </w:pPr>
    </w:p>
    <w:p w:rsidR="0029206D" w:rsidRPr="0029206D" w:rsidRDefault="0029206D" w:rsidP="00DE001A">
      <w:pPr>
        <w:tabs>
          <w:tab w:val="left" w:pos="2268"/>
        </w:tabs>
        <w:spacing w:after="0" w:line="300" w:lineRule="auto"/>
        <w:jc w:val="center"/>
        <w:rPr>
          <w:rFonts w:ascii="Consolas" w:hAnsi="Consolas" w:cs="Segoe UI"/>
          <w:b/>
          <w:sz w:val="23"/>
          <w:szCs w:val="23"/>
        </w:rPr>
      </w:pPr>
    </w:p>
    <w:p w:rsidR="0029206D" w:rsidRPr="0029206D" w:rsidRDefault="0029206D" w:rsidP="00DE001A">
      <w:pPr>
        <w:tabs>
          <w:tab w:val="left" w:pos="2268"/>
        </w:tabs>
        <w:spacing w:after="0" w:line="300" w:lineRule="auto"/>
        <w:jc w:val="center"/>
        <w:rPr>
          <w:rFonts w:ascii="Consolas" w:hAnsi="Consolas" w:cs="Segoe UI"/>
          <w:b/>
          <w:sz w:val="23"/>
          <w:szCs w:val="23"/>
        </w:rPr>
      </w:pPr>
    </w:p>
    <w:p w:rsidR="0029206D" w:rsidRPr="0029206D" w:rsidRDefault="0029206D" w:rsidP="00DE001A">
      <w:pPr>
        <w:tabs>
          <w:tab w:val="left" w:pos="2268"/>
        </w:tabs>
        <w:spacing w:after="0" w:line="300" w:lineRule="auto"/>
        <w:jc w:val="center"/>
        <w:rPr>
          <w:rFonts w:ascii="Consolas" w:hAnsi="Consolas" w:cs="Segoe UI"/>
          <w:b/>
          <w:sz w:val="23"/>
          <w:szCs w:val="23"/>
        </w:rPr>
      </w:pPr>
    </w:p>
    <w:p w:rsidR="0029206D" w:rsidRPr="0029206D" w:rsidRDefault="0029206D" w:rsidP="00DE001A">
      <w:pPr>
        <w:tabs>
          <w:tab w:val="left" w:pos="2268"/>
        </w:tabs>
        <w:spacing w:after="0" w:line="300" w:lineRule="auto"/>
        <w:jc w:val="center"/>
        <w:rPr>
          <w:rFonts w:ascii="Consolas" w:hAnsi="Consolas" w:cs="Segoe UI"/>
          <w:b/>
          <w:sz w:val="23"/>
          <w:szCs w:val="23"/>
        </w:rPr>
      </w:pPr>
    </w:p>
    <w:p w:rsidR="0029206D" w:rsidRDefault="0029206D" w:rsidP="00DE001A">
      <w:pPr>
        <w:tabs>
          <w:tab w:val="left" w:pos="2268"/>
        </w:tabs>
        <w:spacing w:after="0" w:line="300" w:lineRule="auto"/>
        <w:jc w:val="center"/>
        <w:rPr>
          <w:rFonts w:ascii="Consolas" w:hAnsi="Consolas" w:cs="Segoe UI"/>
          <w:b/>
          <w:sz w:val="23"/>
          <w:szCs w:val="23"/>
        </w:rPr>
      </w:pPr>
    </w:p>
    <w:p w:rsidR="0029206D" w:rsidRDefault="0029206D" w:rsidP="00DE001A">
      <w:pPr>
        <w:tabs>
          <w:tab w:val="left" w:pos="2268"/>
        </w:tabs>
        <w:spacing w:after="0" w:line="300" w:lineRule="auto"/>
        <w:jc w:val="center"/>
        <w:rPr>
          <w:rFonts w:ascii="Consolas" w:hAnsi="Consolas" w:cs="Segoe UI"/>
          <w:b/>
          <w:sz w:val="23"/>
          <w:szCs w:val="23"/>
        </w:rPr>
      </w:pPr>
    </w:p>
    <w:p w:rsidR="0029206D" w:rsidRDefault="0029206D" w:rsidP="00DE001A">
      <w:pPr>
        <w:tabs>
          <w:tab w:val="left" w:pos="2268"/>
        </w:tabs>
        <w:spacing w:after="0" w:line="300" w:lineRule="auto"/>
        <w:jc w:val="center"/>
        <w:rPr>
          <w:rFonts w:ascii="Consolas" w:hAnsi="Consolas" w:cs="Segoe UI"/>
          <w:b/>
          <w:sz w:val="23"/>
          <w:szCs w:val="23"/>
        </w:rPr>
      </w:pPr>
    </w:p>
    <w:p w:rsidR="0029206D" w:rsidRDefault="0029206D" w:rsidP="00DE001A">
      <w:pPr>
        <w:tabs>
          <w:tab w:val="left" w:pos="2268"/>
        </w:tabs>
        <w:spacing w:after="0" w:line="300" w:lineRule="auto"/>
        <w:jc w:val="center"/>
        <w:rPr>
          <w:rFonts w:ascii="Consolas" w:hAnsi="Consolas" w:cs="Segoe UI"/>
          <w:b/>
          <w:sz w:val="23"/>
          <w:szCs w:val="23"/>
        </w:rPr>
      </w:pPr>
    </w:p>
    <w:p w:rsidR="0029206D" w:rsidRDefault="0029206D" w:rsidP="00DE001A">
      <w:pPr>
        <w:tabs>
          <w:tab w:val="left" w:pos="2268"/>
        </w:tabs>
        <w:spacing w:after="0" w:line="300" w:lineRule="auto"/>
        <w:jc w:val="center"/>
        <w:rPr>
          <w:rFonts w:ascii="Consolas" w:hAnsi="Consolas" w:cs="Segoe UI"/>
          <w:b/>
          <w:sz w:val="23"/>
          <w:szCs w:val="23"/>
        </w:rPr>
      </w:pPr>
    </w:p>
    <w:p w:rsidR="0029206D" w:rsidRDefault="0029206D" w:rsidP="00DE001A">
      <w:pPr>
        <w:tabs>
          <w:tab w:val="left" w:pos="2268"/>
        </w:tabs>
        <w:spacing w:after="0" w:line="300" w:lineRule="auto"/>
        <w:jc w:val="center"/>
        <w:rPr>
          <w:rFonts w:ascii="Consolas" w:hAnsi="Consolas" w:cs="Segoe UI"/>
          <w:b/>
          <w:sz w:val="23"/>
          <w:szCs w:val="23"/>
        </w:rPr>
      </w:pPr>
    </w:p>
    <w:p w:rsidR="0029206D" w:rsidRDefault="0029206D" w:rsidP="00DE001A">
      <w:pPr>
        <w:tabs>
          <w:tab w:val="left" w:pos="2268"/>
        </w:tabs>
        <w:spacing w:after="0" w:line="300" w:lineRule="auto"/>
        <w:jc w:val="center"/>
        <w:rPr>
          <w:rFonts w:ascii="Consolas" w:hAnsi="Consolas" w:cs="Segoe UI"/>
          <w:b/>
          <w:sz w:val="23"/>
          <w:szCs w:val="23"/>
        </w:rPr>
      </w:pPr>
    </w:p>
    <w:p w:rsidR="00DE001A" w:rsidRPr="0029206D" w:rsidRDefault="00DE001A" w:rsidP="00DE001A">
      <w:pPr>
        <w:tabs>
          <w:tab w:val="left" w:pos="2268"/>
        </w:tabs>
        <w:spacing w:after="0" w:line="300" w:lineRule="auto"/>
        <w:jc w:val="center"/>
        <w:rPr>
          <w:rFonts w:ascii="Consolas" w:hAnsi="Consolas" w:cs="Segoe UI"/>
          <w:b/>
          <w:sz w:val="23"/>
          <w:szCs w:val="23"/>
        </w:rPr>
      </w:pPr>
      <w:r w:rsidRPr="0029206D">
        <w:rPr>
          <w:rFonts w:ascii="Consolas" w:hAnsi="Consolas" w:cs="Segoe UI"/>
          <w:b/>
          <w:sz w:val="23"/>
          <w:szCs w:val="23"/>
        </w:rPr>
        <w:t>DECLARAÇÃO E DESPACHO</w:t>
      </w:r>
    </w:p>
    <w:p w:rsidR="00DE001A" w:rsidRPr="0029206D" w:rsidRDefault="00DE001A" w:rsidP="00DE001A">
      <w:pPr>
        <w:tabs>
          <w:tab w:val="left" w:pos="2268"/>
        </w:tabs>
        <w:spacing w:after="0" w:line="300" w:lineRule="auto"/>
        <w:jc w:val="both"/>
        <w:rPr>
          <w:rFonts w:ascii="Consolas" w:hAnsi="Consolas" w:cs="Segoe UI"/>
          <w:sz w:val="23"/>
          <w:szCs w:val="23"/>
        </w:rPr>
      </w:pPr>
    </w:p>
    <w:p w:rsidR="00DE001A" w:rsidRPr="0029206D" w:rsidRDefault="00DE001A" w:rsidP="00DE001A">
      <w:pPr>
        <w:tabs>
          <w:tab w:val="left" w:pos="2268"/>
        </w:tabs>
        <w:spacing w:after="160" w:line="300" w:lineRule="auto"/>
        <w:jc w:val="both"/>
        <w:rPr>
          <w:rFonts w:ascii="Consolas" w:hAnsi="Consolas" w:cs="Segoe UI"/>
          <w:sz w:val="23"/>
          <w:szCs w:val="23"/>
        </w:rPr>
      </w:pPr>
      <w:r w:rsidRPr="0029206D">
        <w:rPr>
          <w:rFonts w:ascii="Consolas" w:hAnsi="Consolas" w:cs="Segoe UI"/>
          <w:sz w:val="23"/>
          <w:szCs w:val="23"/>
        </w:rPr>
        <w:t xml:space="preserve">Na condição de </w:t>
      </w:r>
      <w:proofErr w:type="gramStart"/>
      <w:r w:rsidRPr="0029206D">
        <w:rPr>
          <w:rFonts w:ascii="Consolas" w:hAnsi="Consolas" w:cs="Segoe UI"/>
          <w:sz w:val="23"/>
          <w:szCs w:val="23"/>
        </w:rPr>
        <w:t>ordenador(</w:t>
      </w:r>
      <w:proofErr w:type="gramEnd"/>
      <w:r w:rsidRPr="0029206D">
        <w:rPr>
          <w:rFonts w:ascii="Consolas" w:hAnsi="Consolas" w:cs="Segoe UI"/>
          <w:sz w:val="23"/>
          <w:szCs w:val="23"/>
        </w:rPr>
        <w:t xml:space="preserve">a) de despesas, </w:t>
      </w:r>
      <w:r w:rsidRPr="0029206D">
        <w:rPr>
          <w:rFonts w:ascii="Consolas" w:hAnsi="Consolas" w:cs="Segoe UI"/>
          <w:b/>
          <w:sz w:val="23"/>
          <w:szCs w:val="23"/>
        </w:rPr>
        <w:t xml:space="preserve">declaro </w:t>
      </w:r>
      <w:r w:rsidRPr="0029206D">
        <w:rPr>
          <w:rFonts w:ascii="Consolas" w:hAnsi="Consolas" w:cs="Segoe UI"/>
          <w:sz w:val="23"/>
          <w:szCs w:val="23"/>
        </w:rPr>
        <w:t xml:space="preserve">que existe adequação orçamentária e financeira com a Lei Orçamentária Anual e compatibilidade com o Plano Plurianual e Lei de Diretrizes Orçamentárias vigentes para realizar despesas com para </w:t>
      </w:r>
      <w:r w:rsidR="0029206D" w:rsidRPr="0029206D">
        <w:rPr>
          <w:rFonts w:ascii="Consolas" w:hAnsi="Consolas"/>
          <w:sz w:val="24"/>
          <w:szCs w:val="24"/>
        </w:rPr>
        <w:t>CONTRATAÇÃO DE SERVIÇOS DE PESSOA JURÍDICA ESPECIALIZADA EM SERVIÇOS TÉCNICOS DE NATUREZA PREDOMENANTEMENTE INTELECTUAL EM CONTABILIDADE PÚBLICA, DE FORMA A ATENDER AS NECESSIDADES DO SAAE DE POCRANE – MG</w:t>
      </w:r>
      <w:r w:rsidR="0029206D" w:rsidRPr="0029206D">
        <w:rPr>
          <w:rFonts w:ascii="Consolas" w:hAnsi="Consolas" w:cstheme="minorHAnsi"/>
          <w:sz w:val="24"/>
          <w:szCs w:val="24"/>
        </w:rPr>
        <w:t>;</w:t>
      </w:r>
      <w:r w:rsidRPr="0029206D">
        <w:rPr>
          <w:rFonts w:ascii="Consolas" w:hAnsi="Consolas" w:cs="Segoe UI"/>
          <w:color w:val="C00000"/>
          <w:sz w:val="23"/>
          <w:szCs w:val="23"/>
        </w:rPr>
        <w:t xml:space="preserve"> </w:t>
      </w:r>
      <w:r w:rsidRPr="0029206D">
        <w:rPr>
          <w:rFonts w:ascii="Consolas" w:hAnsi="Consolas" w:cs="Segoe UI"/>
          <w:sz w:val="23"/>
          <w:szCs w:val="23"/>
        </w:rPr>
        <w:t xml:space="preserve">(inciso II do art. 17 da Lei Complementar nº. 101/2000). </w:t>
      </w:r>
    </w:p>
    <w:p w:rsidR="0029206D" w:rsidRPr="0029206D" w:rsidRDefault="00DE001A" w:rsidP="0029206D">
      <w:pPr>
        <w:tabs>
          <w:tab w:val="left" w:pos="2268"/>
        </w:tabs>
        <w:spacing w:after="160" w:line="300" w:lineRule="auto"/>
        <w:jc w:val="both"/>
        <w:rPr>
          <w:rFonts w:ascii="Consolas" w:hAnsi="Consolas" w:cs="Segoe UI"/>
          <w:sz w:val="24"/>
          <w:szCs w:val="24"/>
        </w:rPr>
      </w:pPr>
      <w:r w:rsidRPr="0029206D">
        <w:rPr>
          <w:rFonts w:ascii="Consolas" w:hAnsi="Consolas" w:cs="Segoe UI"/>
          <w:sz w:val="23"/>
          <w:szCs w:val="23"/>
        </w:rPr>
        <w:t xml:space="preserve">Considerando todo o processado, </w:t>
      </w:r>
      <w:r w:rsidRPr="0029206D">
        <w:rPr>
          <w:rFonts w:ascii="Consolas" w:hAnsi="Consolas" w:cs="Segoe UI"/>
          <w:b/>
          <w:sz w:val="23"/>
          <w:szCs w:val="23"/>
        </w:rPr>
        <w:t xml:space="preserve">autorizo </w:t>
      </w:r>
      <w:r w:rsidRPr="0029206D">
        <w:rPr>
          <w:rFonts w:ascii="Consolas" w:hAnsi="Consolas" w:cs="Segoe UI"/>
          <w:sz w:val="23"/>
          <w:szCs w:val="23"/>
        </w:rPr>
        <w:t xml:space="preserve">a abertura de Processo Administrativo de Licitação Pública por Inexigibilidade de Licitação Pública para </w:t>
      </w:r>
      <w:r w:rsidR="0029206D" w:rsidRPr="0029206D">
        <w:rPr>
          <w:rFonts w:ascii="Consolas" w:hAnsi="Consolas"/>
          <w:sz w:val="24"/>
          <w:szCs w:val="24"/>
        </w:rPr>
        <w:t>CONTRATAÇÃO DE SERVIÇOS DE PESSOA JURÍDICA ESPECIALIZADA EM SERVIÇOS TÉCNICOS DE NATUREZA PREDOMENANTEMENTE INTELECTUAL EM CONTABILIDADE PÚBLICA, DE FORMA A ATENDER AS NECESSIDADES DO SAAE DE POCRANE – MG</w:t>
      </w:r>
      <w:r w:rsidR="0029206D" w:rsidRPr="0029206D">
        <w:rPr>
          <w:rFonts w:ascii="Consolas" w:hAnsi="Consolas" w:cstheme="minorHAnsi"/>
          <w:sz w:val="24"/>
          <w:szCs w:val="24"/>
        </w:rPr>
        <w:t>;</w:t>
      </w:r>
    </w:p>
    <w:p w:rsidR="00DE001A" w:rsidRPr="0029206D" w:rsidRDefault="00DE001A" w:rsidP="00DE001A">
      <w:pPr>
        <w:tabs>
          <w:tab w:val="left" w:pos="2268"/>
        </w:tabs>
        <w:spacing w:after="0" w:line="300" w:lineRule="auto"/>
        <w:jc w:val="both"/>
        <w:rPr>
          <w:rFonts w:ascii="Consolas" w:hAnsi="Consolas" w:cs="Segoe UI"/>
          <w:sz w:val="23"/>
          <w:szCs w:val="23"/>
        </w:rPr>
      </w:pPr>
    </w:p>
    <w:p w:rsidR="00DE001A" w:rsidRPr="0029206D" w:rsidRDefault="00DE001A" w:rsidP="00DE001A">
      <w:pPr>
        <w:tabs>
          <w:tab w:val="left" w:pos="2268"/>
        </w:tabs>
        <w:spacing w:after="160" w:line="300" w:lineRule="auto"/>
        <w:jc w:val="both"/>
        <w:rPr>
          <w:rFonts w:ascii="Consolas" w:hAnsi="Consolas" w:cs="Segoe UI"/>
          <w:sz w:val="23"/>
          <w:szCs w:val="23"/>
        </w:rPr>
      </w:pPr>
      <w:proofErr w:type="spellStart"/>
      <w:r w:rsidRPr="0029206D">
        <w:rPr>
          <w:rFonts w:ascii="Consolas" w:hAnsi="Consolas" w:cs="Segoe UI"/>
          <w:sz w:val="23"/>
          <w:szCs w:val="23"/>
        </w:rPr>
        <w:t>Pocrane</w:t>
      </w:r>
      <w:proofErr w:type="spellEnd"/>
      <w:r w:rsidRPr="0029206D">
        <w:rPr>
          <w:rFonts w:ascii="Consolas" w:hAnsi="Consolas" w:cs="Segoe UI"/>
          <w:sz w:val="23"/>
          <w:szCs w:val="23"/>
        </w:rPr>
        <w:t xml:space="preserve"> – MG, 07 de janeiro de 2025. </w:t>
      </w:r>
    </w:p>
    <w:p w:rsidR="00DE001A" w:rsidRPr="0029206D" w:rsidRDefault="00DE001A" w:rsidP="00DE001A">
      <w:pPr>
        <w:spacing w:after="0" w:line="300" w:lineRule="auto"/>
        <w:ind w:firstLine="2268"/>
        <w:jc w:val="both"/>
        <w:rPr>
          <w:rFonts w:ascii="Consolas" w:hAnsi="Consolas" w:cs="Segoe UI"/>
          <w:sz w:val="23"/>
          <w:szCs w:val="23"/>
        </w:rPr>
      </w:pPr>
    </w:p>
    <w:p w:rsidR="00DE001A" w:rsidRPr="0029206D" w:rsidRDefault="00DE001A" w:rsidP="00DE001A">
      <w:pPr>
        <w:spacing w:after="0" w:line="240" w:lineRule="auto"/>
        <w:jc w:val="both"/>
        <w:rPr>
          <w:rFonts w:ascii="Consolas" w:hAnsi="Consolas" w:cs="Segoe UI"/>
          <w:sz w:val="23"/>
          <w:szCs w:val="23"/>
        </w:rPr>
      </w:pPr>
      <w:r w:rsidRPr="0029206D">
        <w:rPr>
          <w:rFonts w:ascii="Consolas" w:hAnsi="Consolas" w:cs="Segoe UI"/>
          <w:sz w:val="23"/>
          <w:szCs w:val="23"/>
        </w:rPr>
        <w:t xml:space="preserve">Márcio Gomes Torres </w:t>
      </w:r>
    </w:p>
    <w:p w:rsidR="00DE001A" w:rsidRPr="0029206D" w:rsidRDefault="00DE001A" w:rsidP="00DE001A">
      <w:pPr>
        <w:spacing w:after="0" w:line="240" w:lineRule="auto"/>
        <w:jc w:val="both"/>
        <w:rPr>
          <w:rFonts w:ascii="Consolas" w:hAnsi="Consolas" w:cs="Segoe UI"/>
          <w:b/>
          <w:sz w:val="23"/>
          <w:szCs w:val="23"/>
        </w:rPr>
      </w:pPr>
      <w:r w:rsidRPr="0029206D">
        <w:rPr>
          <w:rFonts w:ascii="Consolas" w:hAnsi="Consolas" w:cs="Segoe UI"/>
          <w:b/>
          <w:sz w:val="23"/>
          <w:szCs w:val="23"/>
        </w:rPr>
        <w:t xml:space="preserve">Diretor SAAE de </w:t>
      </w:r>
      <w:proofErr w:type="spellStart"/>
      <w:r w:rsidRPr="0029206D">
        <w:rPr>
          <w:rFonts w:ascii="Consolas" w:hAnsi="Consolas" w:cs="Segoe UI"/>
          <w:b/>
          <w:sz w:val="23"/>
          <w:szCs w:val="23"/>
        </w:rPr>
        <w:t>Pocrane</w:t>
      </w:r>
      <w:proofErr w:type="spellEnd"/>
      <w:r w:rsidRPr="0029206D">
        <w:rPr>
          <w:rFonts w:ascii="Consolas" w:hAnsi="Consolas" w:cs="Segoe UI"/>
          <w:b/>
          <w:sz w:val="23"/>
          <w:szCs w:val="23"/>
        </w:rPr>
        <w:t xml:space="preserve"> – MG</w:t>
      </w:r>
      <w:proofErr w:type="gramStart"/>
      <w:r w:rsidRPr="0029206D">
        <w:rPr>
          <w:rFonts w:ascii="Consolas" w:hAnsi="Consolas" w:cs="Segoe UI"/>
          <w:b/>
          <w:sz w:val="23"/>
          <w:szCs w:val="23"/>
        </w:rPr>
        <w:t xml:space="preserve">  </w:t>
      </w:r>
    </w:p>
    <w:p w:rsidR="00DE001A" w:rsidRPr="0029206D" w:rsidRDefault="00DE001A" w:rsidP="00DE001A">
      <w:pPr>
        <w:spacing w:after="0" w:line="240" w:lineRule="auto"/>
        <w:jc w:val="both"/>
        <w:rPr>
          <w:rFonts w:ascii="Consolas" w:hAnsi="Consolas" w:cs="Segoe UI"/>
          <w:b/>
          <w:sz w:val="23"/>
          <w:szCs w:val="23"/>
        </w:rPr>
      </w:pPr>
      <w:proofErr w:type="spellStart"/>
      <w:proofErr w:type="gramEnd"/>
      <w:r w:rsidRPr="0029206D">
        <w:rPr>
          <w:rFonts w:ascii="Consolas" w:hAnsi="Consolas" w:cs="Segoe UI"/>
          <w:b/>
          <w:sz w:val="23"/>
          <w:szCs w:val="23"/>
        </w:rPr>
        <w:t>Pocrane</w:t>
      </w:r>
      <w:proofErr w:type="spellEnd"/>
      <w:r w:rsidRPr="0029206D">
        <w:rPr>
          <w:rFonts w:ascii="Consolas" w:hAnsi="Consolas" w:cs="Segoe UI"/>
          <w:b/>
          <w:sz w:val="23"/>
          <w:szCs w:val="23"/>
        </w:rPr>
        <w:t xml:space="preserve"> - MG</w:t>
      </w:r>
    </w:p>
    <w:p w:rsidR="00DE001A" w:rsidRPr="0029206D" w:rsidRDefault="00DE001A" w:rsidP="00DE001A">
      <w:pPr>
        <w:spacing w:after="0" w:line="240" w:lineRule="auto"/>
        <w:jc w:val="both"/>
        <w:rPr>
          <w:rFonts w:ascii="Consolas" w:hAnsi="Consolas" w:cs="Segoe UI"/>
          <w:b/>
          <w:sz w:val="23"/>
          <w:szCs w:val="23"/>
        </w:rPr>
      </w:pPr>
    </w:p>
    <w:p w:rsidR="00DE001A" w:rsidRPr="0029206D" w:rsidRDefault="00DE001A" w:rsidP="00DE001A">
      <w:pPr>
        <w:spacing w:after="0" w:line="240" w:lineRule="auto"/>
        <w:jc w:val="both"/>
        <w:rPr>
          <w:rFonts w:ascii="Consolas" w:hAnsi="Consolas" w:cs="Segoe UI"/>
          <w:b/>
          <w:sz w:val="23"/>
          <w:szCs w:val="23"/>
        </w:rPr>
      </w:pPr>
    </w:p>
    <w:p w:rsidR="00DE001A" w:rsidRPr="0029206D" w:rsidRDefault="00DE001A" w:rsidP="00DE001A">
      <w:pPr>
        <w:rPr>
          <w:rFonts w:ascii="Consolas" w:hAnsi="Consolas"/>
          <w:b/>
        </w:rPr>
      </w:pPr>
    </w:p>
    <w:p w:rsidR="00DE001A" w:rsidRPr="0029206D" w:rsidRDefault="00DE001A" w:rsidP="00DE001A">
      <w:pPr>
        <w:rPr>
          <w:rFonts w:ascii="Consolas" w:hAnsi="Consolas"/>
        </w:rPr>
      </w:pPr>
    </w:p>
    <w:p w:rsidR="00DE001A" w:rsidRPr="0029206D" w:rsidRDefault="00DE001A" w:rsidP="00DE001A">
      <w:pPr>
        <w:rPr>
          <w:rFonts w:ascii="Consolas" w:hAnsi="Consolas"/>
        </w:rPr>
      </w:pPr>
    </w:p>
    <w:p w:rsidR="00DE001A" w:rsidRPr="0029206D" w:rsidRDefault="00DE001A" w:rsidP="00DE001A">
      <w:pPr>
        <w:rPr>
          <w:rFonts w:ascii="Consolas" w:hAnsi="Consolas"/>
        </w:rPr>
      </w:pPr>
    </w:p>
    <w:p w:rsidR="00DE001A" w:rsidRPr="0029206D" w:rsidRDefault="00DE001A" w:rsidP="00DE001A">
      <w:pPr>
        <w:rPr>
          <w:rFonts w:ascii="Consolas" w:hAnsi="Consolas"/>
        </w:rPr>
      </w:pPr>
    </w:p>
    <w:p w:rsidR="00DE001A" w:rsidRPr="0029206D" w:rsidRDefault="00DE001A" w:rsidP="00DE001A">
      <w:pPr>
        <w:rPr>
          <w:rFonts w:ascii="Consolas" w:hAnsi="Consolas"/>
        </w:rPr>
      </w:pPr>
    </w:p>
    <w:p w:rsidR="00DE001A" w:rsidRPr="0029206D" w:rsidRDefault="00DE001A" w:rsidP="00DE001A">
      <w:pPr>
        <w:rPr>
          <w:rFonts w:ascii="Consolas" w:hAnsi="Consolas"/>
        </w:rPr>
      </w:pPr>
    </w:p>
    <w:p w:rsidR="00DE001A" w:rsidRPr="0029206D" w:rsidRDefault="00DE001A" w:rsidP="00DE001A">
      <w:pPr>
        <w:rPr>
          <w:rFonts w:ascii="Consolas" w:hAnsi="Consolas"/>
        </w:rPr>
      </w:pPr>
    </w:p>
    <w:p w:rsidR="00DE001A" w:rsidRPr="0029206D" w:rsidRDefault="00DE001A" w:rsidP="00DE001A">
      <w:pPr>
        <w:rPr>
          <w:rFonts w:ascii="Consolas" w:hAnsi="Consolas"/>
        </w:rPr>
      </w:pPr>
    </w:p>
    <w:p w:rsidR="00DE001A" w:rsidRPr="0029206D" w:rsidRDefault="00DE001A" w:rsidP="00DE001A">
      <w:pPr>
        <w:rPr>
          <w:rFonts w:ascii="Consolas" w:hAnsi="Consolas"/>
        </w:rPr>
      </w:pPr>
    </w:p>
    <w:p w:rsidR="00DE001A" w:rsidRPr="0029206D" w:rsidRDefault="00DE001A" w:rsidP="00DE001A">
      <w:pPr>
        <w:rPr>
          <w:rFonts w:ascii="Consolas" w:hAnsi="Consolas"/>
        </w:rPr>
      </w:pPr>
    </w:p>
    <w:p w:rsidR="00DE001A" w:rsidRPr="0029206D" w:rsidRDefault="00DE001A" w:rsidP="00DE001A">
      <w:pPr>
        <w:rPr>
          <w:rFonts w:ascii="Consolas" w:hAnsi="Consolas"/>
        </w:rPr>
      </w:pPr>
    </w:p>
    <w:p w:rsidR="00DE001A" w:rsidRPr="0029206D" w:rsidRDefault="00DE001A" w:rsidP="00DE001A">
      <w:pPr>
        <w:rPr>
          <w:rFonts w:ascii="Consolas" w:hAnsi="Consolas"/>
        </w:rPr>
      </w:pPr>
    </w:p>
    <w:p w:rsidR="00DE001A" w:rsidRPr="0029206D" w:rsidRDefault="00DE001A" w:rsidP="00DE001A">
      <w:pPr>
        <w:jc w:val="center"/>
        <w:rPr>
          <w:rFonts w:ascii="Consolas" w:hAnsi="Consolas"/>
          <w:b/>
        </w:rPr>
      </w:pPr>
      <w:r w:rsidRPr="0029206D">
        <w:rPr>
          <w:rFonts w:ascii="Consolas" w:hAnsi="Consolas"/>
          <w:b/>
          <w:highlight w:val="magenta"/>
        </w:rPr>
        <w:t>PORTARIA DO AGENTE DE CONTRATAÇÃO</w:t>
      </w:r>
    </w:p>
    <w:p w:rsidR="00DE001A" w:rsidRPr="0029206D" w:rsidRDefault="00DE001A" w:rsidP="00DE001A">
      <w:pPr>
        <w:rPr>
          <w:rFonts w:ascii="Consolas" w:hAnsi="Consolas"/>
        </w:rPr>
      </w:pPr>
    </w:p>
    <w:p w:rsidR="00DE001A" w:rsidRPr="0029206D" w:rsidRDefault="00DE001A" w:rsidP="00DE001A">
      <w:pPr>
        <w:rPr>
          <w:rFonts w:ascii="Consolas" w:hAnsi="Consolas"/>
        </w:rPr>
      </w:pPr>
    </w:p>
    <w:p w:rsidR="00DE001A" w:rsidRPr="0029206D" w:rsidRDefault="00DE001A" w:rsidP="00DE001A">
      <w:pPr>
        <w:rPr>
          <w:rFonts w:ascii="Consolas" w:hAnsi="Consolas"/>
        </w:rPr>
      </w:pPr>
    </w:p>
    <w:p w:rsidR="00DE001A" w:rsidRPr="0029206D" w:rsidRDefault="00DE001A" w:rsidP="00DE001A">
      <w:pPr>
        <w:rPr>
          <w:rFonts w:ascii="Consolas" w:hAnsi="Consolas"/>
        </w:rPr>
      </w:pPr>
    </w:p>
    <w:p w:rsidR="00DE001A" w:rsidRPr="0029206D" w:rsidRDefault="00DE001A" w:rsidP="00DE001A">
      <w:pPr>
        <w:rPr>
          <w:rFonts w:ascii="Consolas" w:hAnsi="Consolas"/>
        </w:rPr>
      </w:pPr>
    </w:p>
    <w:p w:rsidR="00DE001A" w:rsidRPr="0029206D" w:rsidRDefault="00DE001A" w:rsidP="00DE001A">
      <w:pPr>
        <w:rPr>
          <w:rFonts w:ascii="Consolas" w:hAnsi="Consolas"/>
        </w:rPr>
      </w:pPr>
    </w:p>
    <w:p w:rsidR="00DE001A" w:rsidRPr="0029206D" w:rsidRDefault="00DE001A" w:rsidP="00DE001A">
      <w:pPr>
        <w:rPr>
          <w:rFonts w:ascii="Consolas" w:hAnsi="Consolas"/>
        </w:rPr>
      </w:pPr>
    </w:p>
    <w:p w:rsidR="00DE001A" w:rsidRPr="0029206D" w:rsidRDefault="00DE001A" w:rsidP="00DE001A">
      <w:pPr>
        <w:rPr>
          <w:rFonts w:ascii="Consolas" w:hAnsi="Consolas"/>
        </w:rPr>
      </w:pPr>
    </w:p>
    <w:p w:rsidR="00DE001A" w:rsidRPr="0029206D" w:rsidRDefault="00DE001A" w:rsidP="00DE001A">
      <w:pPr>
        <w:rPr>
          <w:rFonts w:ascii="Consolas" w:hAnsi="Consolas"/>
        </w:rPr>
      </w:pPr>
    </w:p>
    <w:p w:rsidR="00DE001A" w:rsidRPr="0029206D" w:rsidRDefault="00DE001A" w:rsidP="00DE001A">
      <w:pPr>
        <w:rPr>
          <w:rFonts w:ascii="Consolas" w:hAnsi="Consolas"/>
        </w:rPr>
      </w:pPr>
    </w:p>
    <w:p w:rsidR="00DE001A" w:rsidRPr="0029206D" w:rsidRDefault="00DE001A" w:rsidP="00DE001A">
      <w:pPr>
        <w:rPr>
          <w:rFonts w:ascii="Consolas" w:hAnsi="Consolas"/>
        </w:rPr>
      </w:pPr>
    </w:p>
    <w:p w:rsidR="00DE001A" w:rsidRPr="0029206D" w:rsidRDefault="00DE001A" w:rsidP="00DE001A">
      <w:pPr>
        <w:rPr>
          <w:rFonts w:ascii="Consolas" w:hAnsi="Consolas"/>
        </w:rPr>
      </w:pPr>
    </w:p>
    <w:p w:rsidR="00DE001A" w:rsidRPr="0029206D" w:rsidRDefault="00DE001A" w:rsidP="00DE001A">
      <w:pPr>
        <w:rPr>
          <w:rFonts w:ascii="Consolas" w:hAnsi="Consolas"/>
        </w:rPr>
      </w:pPr>
    </w:p>
    <w:p w:rsidR="00DE001A" w:rsidRPr="0029206D" w:rsidRDefault="00DE001A" w:rsidP="00DE001A">
      <w:pPr>
        <w:rPr>
          <w:rFonts w:ascii="Consolas" w:hAnsi="Consolas"/>
        </w:rPr>
      </w:pPr>
    </w:p>
    <w:p w:rsidR="00DE001A" w:rsidRPr="0029206D" w:rsidRDefault="00DE001A" w:rsidP="00DE001A">
      <w:pPr>
        <w:rPr>
          <w:rFonts w:ascii="Consolas" w:hAnsi="Consolas"/>
        </w:rPr>
      </w:pPr>
    </w:p>
    <w:p w:rsidR="00DE001A" w:rsidRPr="0029206D" w:rsidRDefault="00DE001A" w:rsidP="00DE001A">
      <w:pPr>
        <w:rPr>
          <w:rFonts w:ascii="Consolas" w:hAnsi="Consolas"/>
        </w:rPr>
      </w:pPr>
    </w:p>
    <w:p w:rsidR="00DE001A" w:rsidRPr="0029206D" w:rsidRDefault="00DE001A" w:rsidP="00DE001A">
      <w:pPr>
        <w:rPr>
          <w:rFonts w:ascii="Consolas" w:hAnsi="Consolas"/>
        </w:rPr>
      </w:pPr>
    </w:p>
    <w:p w:rsidR="00DE001A" w:rsidRPr="0029206D" w:rsidRDefault="00DE001A" w:rsidP="00DE001A">
      <w:pPr>
        <w:rPr>
          <w:rFonts w:ascii="Consolas" w:hAnsi="Consolas"/>
        </w:rPr>
      </w:pPr>
    </w:p>
    <w:p w:rsidR="00DE001A" w:rsidRPr="0029206D" w:rsidRDefault="00DE001A" w:rsidP="00DE001A">
      <w:pPr>
        <w:rPr>
          <w:rFonts w:ascii="Consolas" w:hAnsi="Consolas"/>
        </w:rPr>
      </w:pPr>
    </w:p>
    <w:p w:rsidR="00DE001A" w:rsidRPr="0029206D" w:rsidRDefault="00DE001A" w:rsidP="00DE001A">
      <w:pPr>
        <w:rPr>
          <w:rFonts w:ascii="Consolas" w:hAnsi="Consolas"/>
        </w:rPr>
      </w:pPr>
    </w:p>
    <w:p w:rsidR="00DE001A" w:rsidRPr="0029206D" w:rsidRDefault="00DE001A" w:rsidP="00DE001A">
      <w:pPr>
        <w:tabs>
          <w:tab w:val="left" w:pos="2268"/>
        </w:tabs>
        <w:spacing w:after="0" w:line="300" w:lineRule="auto"/>
        <w:jc w:val="center"/>
        <w:rPr>
          <w:rFonts w:ascii="Consolas" w:hAnsi="Consolas" w:cs="Segoe UI"/>
          <w:b/>
          <w:sz w:val="23"/>
          <w:szCs w:val="23"/>
        </w:rPr>
      </w:pPr>
    </w:p>
    <w:p w:rsidR="00DE001A" w:rsidRPr="0029206D" w:rsidRDefault="00DE001A" w:rsidP="00DE001A">
      <w:pPr>
        <w:tabs>
          <w:tab w:val="left" w:pos="2268"/>
        </w:tabs>
        <w:spacing w:after="0" w:line="300" w:lineRule="auto"/>
        <w:jc w:val="center"/>
        <w:rPr>
          <w:rFonts w:ascii="Consolas" w:hAnsi="Consolas" w:cs="Segoe UI"/>
          <w:b/>
          <w:sz w:val="23"/>
          <w:szCs w:val="23"/>
        </w:rPr>
      </w:pPr>
      <w:r w:rsidRPr="0029206D">
        <w:rPr>
          <w:rFonts w:ascii="Consolas" w:hAnsi="Consolas" w:cs="Segoe UI"/>
          <w:b/>
          <w:sz w:val="23"/>
          <w:szCs w:val="23"/>
        </w:rPr>
        <w:t>DESPACHO DE ABERTURA</w:t>
      </w:r>
    </w:p>
    <w:p w:rsidR="00DE001A" w:rsidRPr="0029206D" w:rsidRDefault="00DE001A" w:rsidP="00DE001A">
      <w:pPr>
        <w:tabs>
          <w:tab w:val="left" w:pos="2268"/>
        </w:tabs>
        <w:spacing w:after="0" w:line="300" w:lineRule="auto"/>
        <w:jc w:val="center"/>
        <w:rPr>
          <w:rFonts w:ascii="Consolas" w:hAnsi="Consolas" w:cs="Segoe UI"/>
          <w:b/>
          <w:sz w:val="23"/>
          <w:szCs w:val="23"/>
        </w:rPr>
      </w:pPr>
    </w:p>
    <w:p w:rsidR="00DE001A" w:rsidRPr="0029206D" w:rsidRDefault="00DE001A" w:rsidP="00DE001A">
      <w:pPr>
        <w:tabs>
          <w:tab w:val="left" w:pos="2268"/>
        </w:tabs>
        <w:spacing w:after="0" w:line="300" w:lineRule="auto"/>
        <w:jc w:val="center"/>
        <w:rPr>
          <w:rFonts w:ascii="Consolas" w:hAnsi="Consolas" w:cs="Segoe UI"/>
          <w:b/>
          <w:sz w:val="23"/>
          <w:szCs w:val="23"/>
        </w:rPr>
      </w:pPr>
    </w:p>
    <w:p w:rsidR="00DE001A" w:rsidRPr="0029206D" w:rsidRDefault="00DE001A" w:rsidP="00DE001A">
      <w:pPr>
        <w:tabs>
          <w:tab w:val="left" w:pos="2268"/>
        </w:tabs>
        <w:spacing w:after="0" w:line="300" w:lineRule="auto"/>
        <w:jc w:val="both"/>
        <w:rPr>
          <w:rFonts w:ascii="Consolas" w:hAnsi="Consolas" w:cs="Segoe UI"/>
          <w:sz w:val="23"/>
          <w:szCs w:val="23"/>
        </w:rPr>
      </w:pPr>
    </w:p>
    <w:p w:rsidR="00DE001A" w:rsidRPr="0029206D" w:rsidRDefault="00DE001A" w:rsidP="00DE001A">
      <w:pPr>
        <w:tabs>
          <w:tab w:val="left" w:pos="2268"/>
        </w:tabs>
        <w:spacing w:after="160" w:line="300" w:lineRule="auto"/>
        <w:jc w:val="both"/>
        <w:rPr>
          <w:rFonts w:ascii="Consolas" w:hAnsi="Consolas" w:cs="Segoe UI"/>
          <w:sz w:val="23"/>
          <w:szCs w:val="23"/>
        </w:rPr>
      </w:pPr>
      <w:r w:rsidRPr="0029206D">
        <w:rPr>
          <w:rFonts w:ascii="Consolas" w:hAnsi="Consolas" w:cs="Segoe UI"/>
          <w:sz w:val="23"/>
          <w:szCs w:val="23"/>
        </w:rPr>
        <w:t xml:space="preserve">Nesta data, faço a abertura do Processo Administrativo de Licitação Pública nº. 01/25 por Inexigibilidade de Licitação Pública nº. 01/25. </w:t>
      </w:r>
    </w:p>
    <w:p w:rsidR="00DE001A" w:rsidRPr="0029206D" w:rsidRDefault="00DE001A" w:rsidP="00DE001A">
      <w:pPr>
        <w:tabs>
          <w:tab w:val="left" w:pos="2268"/>
        </w:tabs>
        <w:spacing w:after="0" w:line="300" w:lineRule="auto"/>
        <w:jc w:val="both"/>
        <w:rPr>
          <w:rFonts w:ascii="Consolas" w:hAnsi="Consolas" w:cs="Segoe UI"/>
          <w:sz w:val="23"/>
          <w:szCs w:val="23"/>
        </w:rPr>
      </w:pPr>
    </w:p>
    <w:p w:rsidR="00DE001A" w:rsidRPr="0029206D" w:rsidRDefault="00DE001A" w:rsidP="00DE001A">
      <w:pPr>
        <w:tabs>
          <w:tab w:val="left" w:pos="2268"/>
        </w:tabs>
        <w:spacing w:after="160" w:line="300" w:lineRule="auto"/>
        <w:jc w:val="both"/>
        <w:rPr>
          <w:rFonts w:ascii="Consolas" w:hAnsi="Consolas" w:cs="Segoe UI"/>
          <w:sz w:val="23"/>
          <w:szCs w:val="23"/>
        </w:rPr>
      </w:pPr>
      <w:proofErr w:type="spellStart"/>
      <w:r w:rsidRPr="0029206D">
        <w:rPr>
          <w:rFonts w:ascii="Consolas" w:hAnsi="Consolas" w:cs="Segoe UI"/>
          <w:sz w:val="23"/>
          <w:szCs w:val="23"/>
        </w:rPr>
        <w:t>Pocrane</w:t>
      </w:r>
      <w:proofErr w:type="spellEnd"/>
      <w:r w:rsidRPr="0029206D">
        <w:rPr>
          <w:rFonts w:ascii="Consolas" w:hAnsi="Consolas" w:cs="Segoe UI"/>
          <w:sz w:val="23"/>
          <w:szCs w:val="23"/>
        </w:rPr>
        <w:t xml:space="preserve"> – MG, 07 de janeiro de 2025. </w:t>
      </w:r>
    </w:p>
    <w:p w:rsidR="00DE001A" w:rsidRPr="0029206D" w:rsidRDefault="00DE001A" w:rsidP="00DE001A">
      <w:pPr>
        <w:spacing w:after="0" w:line="300" w:lineRule="auto"/>
        <w:ind w:firstLine="2268"/>
        <w:jc w:val="both"/>
        <w:rPr>
          <w:rFonts w:ascii="Consolas" w:hAnsi="Consolas" w:cs="Segoe UI"/>
          <w:sz w:val="23"/>
          <w:szCs w:val="23"/>
        </w:rPr>
      </w:pPr>
    </w:p>
    <w:p w:rsidR="00DE001A" w:rsidRPr="0029206D" w:rsidRDefault="00DE001A" w:rsidP="00DE001A">
      <w:pPr>
        <w:spacing w:after="0" w:line="240" w:lineRule="auto"/>
        <w:jc w:val="both"/>
        <w:rPr>
          <w:rFonts w:ascii="Consolas" w:hAnsi="Consolas" w:cs="Segoe UI"/>
          <w:b/>
          <w:sz w:val="24"/>
          <w:szCs w:val="24"/>
        </w:rPr>
      </w:pPr>
    </w:p>
    <w:p w:rsidR="00DE001A" w:rsidRPr="0029206D" w:rsidRDefault="00DE001A" w:rsidP="00DE001A">
      <w:pPr>
        <w:spacing w:after="0" w:line="240" w:lineRule="auto"/>
        <w:jc w:val="both"/>
        <w:rPr>
          <w:rFonts w:ascii="Consolas" w:hAnsi="Consolas" w:cs="Segoe UI"/>
          <w:b/>
          <w:sz w:val="24"/>
          <w:szCs w:val="24"/>
        </w:rPr>
      </w:pPr>
    </w:p>
    <w:p w:rsidR="00DE001A" w:rsidRPr="0029206D" w:rsidRDefault="00DE001A" w:rsidP="00DE001A">
      <w:pPr>
        <w:spacing w:after="0" w:line="240" w:lineRule="auto"/>
        <w:jc w:val="both"/>
        <w:rPr>
          <w:rFonts w:ascii="Consolas" w:hAnsi="Consolas" w:cs="Segoe UI"/>
          <w:b/>
          <w:sz w:val="24"/>
          <w:szCs w:val="24"/>
        </w:rPr>
      </w:pPr>
    </w:p>
    <w:p w:rsidR="00DE001A" w:rsidRPr="0029206D" w:rsidRDefault="00DE001A" w:rsidP="00DE001A">
      <w:pPr>
        <w:spacing w:after="0" w:line="240" w:lineRule="auto"/>
        <w:jc w:val="both"/>
        <w:rPr>
          <w:rFonts w:ascii="Consolas" w:hAnsi="Consolas" w:cs="Segoe UI"/>
          <w:b/>
          <w:sz w:val="24"/>
          <w:szCs w:val="24"/>
        </w:rPr>
      </w:pPr>
      <w:r w:rsidRPr="0029206D">
        <w:rPr>
          <w:rFonts w:ascii="Consolas" w:hAnsi="Consolas" w:cs="Segoe UI"/>
          <w:b/>
          <w:sz w:val="24"/>
          <w:szCs w:val="24"/>
        </w:rPr>
        <w:t xml:space="preserve">Agente de contratação </w:t>
      </w:r>
    </w:p>
    <w:p w:rsidR="00DE001A" w:rsidRPr="0029206D" w:rsidRDefault="00DE001A" w:rsidP="00DE001A">
      <w:pPr>
        <w:rPr>
          <w:rFonts w:ascii="Consolas" w:hAnsi="Consolas"/>
          <w:b/>
        </w:rPr>
      </w:pPr>
    </w:p>
    <w:p w:rsidR="00DE001A" w:rsidRPr="0029206D" w:rsidRDefault="00DE001A" w:rsidP="00DE001A">
      <w:pPr>
        <w:rPr>
          <w:rFonts w:ascii="Consolas" w:hAnsi="Consolas"/>
          <w:b/>
        </w:rPr>
      </w:pPr>
    </w:p>
    <w:p w:rsidR="00DE001A" w:rsidRPr="0029206D" w:rsidRDefault="00DE001A" w:rsidP="00DE001A">
      <w:pPr>
        <w:rPr>
          <w:rFonts w:ascii="Consolas" w:hAnsi="Consolas"/>
        </w:rPr>
      </w:pPr>
    </w:p>
    <w:p w:rsidR="00DE001A" w:rsidRPr="0029206D" w:rsidRDefault="00DE001A" w:rsidP="00DE001A">
      <w:pPr>
        <w:rPr>
          <w:rFonts w:ascii="Consolas" w:hAnsi="Consolas"/>
        </w:rPr>
      </w:pPr>
    </w:p>
    <w:p w:rsidR="00DE001A" w:rsidRPr="0029206D" w:rsidRDefault="00DE001A" w:rsidP="00DE001A">
      <w:pPr>
        <w:rPr>
          <w:rFonts w:ascii="Consolas" w:hAnsi="Consolas"/>
        </w:rPr>
      </w:pPr>
    </w:p>
    <w:p w:rsidR="00DE001A" w:rsidRPr="0029206D" w:rsidRDefault="00DE001A" w:rsidP="00DE001A">
      <w:pPr>
        <w:rPr>
          <w:rFonts w:ascii="Consolas" w:hAnsi="Consolas"/>
        </w:rPr>
      </w:pPr>
    </w:p>
    <w:p w:rsidR="00DE001A" w:rsidRPr="0029206D" w:rsidRDefault="00DE001A" w:rsidP="00DE001A">
      <w:pPr>
        <w:rPr>
          <w:rFonts w:ascii="Consolas" w:hAnsi="Consolas"/>
        </w:rPr>
      </w:pPr>
    </w:p>
    <w:p w:rsidR="00DE001A" w:rsidRPr="0029206D" w:rsidRDefault="00DE001A" w:rsidP="00DE001A">
      <w:pPr>
        <w:rPr>
          <w:rFonts w:ascii="Consolas" w:hAnsi="Consolas"/>
        </w:rPr>
      </w:pPr>
    </w:p>
    <w:p w:rsidR="00DE001A" w:rsidRPr="0029206D" w:rsidRDefault="00DE001A" w:rsidP="00DE001A">
      <w:pPr>
        <w:rPr>
          <w:rFonts w:ascii="Consolas" w:hAnsi="Consolas"/>
        </w:rPr>
      </w:pPr>
    </w:p>
    <w:p w:rsidR="0053134F" w:rsidRPr="0029206D" w:rsidRDefault="0053134F">
      <w:pPr>
        <w:rPr>
          <w:rFonts w:ascii="Consolas" w:hAnsi="Consolas"/>
        </w:rPr>
      </w:pPr>
    </w:p>
    <w:sectPr w:rsidR="0053134F" w:rsidRPr="0029206D" w:rsidSect="00E62DD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8B6" w:rsidRDefault="00D348B6" w:rsidP="00DE001A">
      <w:pPr>
        <w:spacing w:after="0" w:line="240" w:lineRule="auto"/>
      </w:pPr>
      <w:r>
        <w:separator/>
      </w:r>
    </w:p>
  </w:endnote>
  <w:endnote w:type="continuationSeparator" w:id="0">
    <w:p w:rsidR="00D348B6" w:rsidRDefault="00D348B6" w:rsidP="00DE0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8B6" w:rsidRDefault="00D348B6" w:rsidP="00DE001A">
      <w:pPr>
        <w:spacing w:after="0" w:line="240" w:lineRule="auto"/>
      </w:pPr>
      <w:r>
        <w:separator/>
      </w:r>
    </w:p>
  </w:footnote>
  <w:footnote w:type="continuationSeparator" w:id="0">
    <w:p w:rsidR="00D348B6" w:rsidRDefault="00D348B6" w:rsidP="00DE0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01A" w:rsidRDefault="00DE001A" w:rsidP="00DE001A">
    <w:pPr>
      <w:spacing w:line="375" w:lineRule="exact"/>
      <w:ind w:left="6" w:right="6"/>
      <w:jc w:val="center"/>
      <w:rPr>
        <w:rFonts w:ascii="Calibri" w:hAnsi="Calibri"/>
        <w:b/>
        <w:sz w:val="36"/>
      </w:rPr>
    </w:pPr>
    <w:r w:rsidRPr="00BA60C3">
      <w:rPr>
        <w:rFonts w:ascii="Calibri" w:hAnsi="Calibri"/>
        <w:b/>
        <w:noProof/>
        <w:color w:val="00007F"/>
        <w:sz w:val="36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623350</wp:posOffset>
          </wp:positionH>
          <wp:positionV relativeFrom="page">
            <wp:posOffset>556592</wp:posOffset>
          </wp:positionV>
          <wp:extent cx="550904" cy="850789"/>
          <wp:effectExtent l="19050" t="0" r="1546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0904" cy="8507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b/>
        <w:color w:val="00007F"/>
        <w:sz w:val="36"/>
      </w:rPr>
      <w:t>SERVIÇO</w:t>
    </w:r>
    <w:r>
      <w:rPr>
        <w:rFonts w:ascii="Calibri" w:hAnsi="Calibri"/>
        <w:b/>
        <w:color w:val="00007F"/>
        <w:spacing w:val="-15"/>
        <w:sz w:val="36"/>
      </w:rPr>
      <w:t xml:space="preserve"> </w:t>
    </w:r>
    <w:r>
      <w:rPr>
        <w:rFonts w:ascii="Calibri" w:hAnsi="Calibri"/>
        <w:b/>
        <w:color w:val="00007F"/>
        <w:sz w:val="36"/>
      </w:rPr>
      <w:t>AUTÔNOMO</w:t>
    </w:r>
    <w:r>
      <w:rPr>
        <w:rFonts w:ascii="Calibri" w:hAnsi="Calibri"/>
        <w:b/>
        <w:color w:val="00007F"/>
        <w:spacing w:val="-7"/>
        <w:sz w:val="36"/>
      </w:rPr>
      <w:t xml:space="preserve"> </w:t>
    </w:r>
    <w:r>
      <w:rPr>
        <w:rFonts w:ascii="Calibri" w:hAnsi="Calibri"/>
        <w:b/>
        <w:color w:val="00007F"/>
        <w:sz w:val="36"/>
      </w:rPr>
      <w:t>DE</w:t>
    </w:r>
    <w:r>
      <w:rPr>
        <w:rFonts w:ascii="Calibri" w:hAnsi="Calibri"/>
        <w:b/>
        <w:color w:val="00007F"/>
        <w:spacing w:val="-5"/>
        <w:sz w:val="36"/>
      </w:rPr>
      <w:t xml:space="preserve"> </w:t>
    </w:r>
    <w:r>
      <w:rPr>
        <w:rFonts w:ascii="Calibri" w:hAnsi="Calibri"/>
        <w:b/>
        <w:color w:val="00007F"/>
        <w:sz w:val="36"/>
      </w:rPr>
      <w:t>ÁGUA</w:t>
    </w:r>
    <w:r>
      <w:rPr>
        <w:rFonts w:ascii="Calibri" w:hAnsi="Calibri"/>
        <w:b/>
        <w:color w:val="00007F"/>
        <w:spacing w:val="-2"/>
        <w:sz w:val="36"/>
      </w:rPr>
      <w:t xml:space="preserve"> </w:t>
    </w:r>
    <w:r>
      <w:rPr>
        <w:rFonts w:ascii="Calibri" w:hAnsi="Calibri"/>
        <w:b/>
        <w:color w:val="00007F"/>
        <w:sz w:val="36"/>
      </w:rPr>
      <w:t>E</w:t>
    </w:r>
    <w:r>
      <w:rPr>
        <w:rFonts w:ascii="Calibri" w:hAnsi="Calibri"/>
        <w:b/>
        <w:color w:val="00007F"/>
        <w:spacing w:val="-6"/>
        <w:sz w:val="36"/>
      </w:rPr>
      <w:t xml:space="preserve"> </w:t>
    </w:r>
    <w:r>
      <w:rPr>
        <w:rFonts w:ascii="Calibri" w:hAnsi="Calibri"/>
        <w:b/>
        <w:color w:val="00007F"/>
        <w:sz w:val="36"/>
      </w:rPr>
      <w:t>ESGOTO</w:t>
    </w:r>
  </w:p>
  <w:p w:rsidR="00DE001A" w:rsidRDefault="00DE001A" w:rsidP="00DE001A">
    <w:pPr>
      <w:spacing w:line="230" w:lineRule="auto"/>
      <w:ind w:left="689" w:right="619"/>
      <w:jc w:val="center"/>
      <w:rPr>
        <w:rFonts w:ascii="Calibri" w:hAnsi="Calibri"/>
      </w:rPr>
    </w:pPr>
    <w:r>
      <w:rPr>
        <w:rFonts w:ascii="Calibri" w:hAnsi="Calibri"/>
        <w:color w:val="00007F"/>
      </w:rPr>
      <w:t>Autarquia</w:t>
    </w:r>
    <w:r>
      <w:rPr>
        <w:rFonts w:ascii="Calibri" w:hAnsi="Calibri"/>
        <w:color w:val="00007F"/>
        <w:spacing w:val="-3"/>
      </w:rPr>
      <w:t xml:space="preserve"> </w:t>
    </w:r>
    <w:r>
      <w:rPr>
        <w:rFonts w:ascii="Calibri" w:hAnsi="Calibri"/>
        <w:color w:val="00007F"/>
      </w:rPr>
      <w:t>Municipal</w:t>
    </w:r>
    <w:r>
      <w:rPr>
        <w:rFonts w:ascii="Calibri" w:hAnsi="Calibri"/>
        <w:color w:val="00007F"/>
        <w:spacing w:val="-5"/>
      </w:rPr>
      <w:t xml:space="preserve"> </w:t>
    </w:r>
    <w:r>
      <w:rPr>
        <w:rFonts w:ascii="Calibri" w:hAnsi="Calibri"/>
        <w:color w:val="00007F"/>
      </w:rPr>
      <w:t>criada</w:t>
    </w:r>
    <w:r>
      <w:rPr>
        <w:rFonts w:ascii="Calibri" w:hAnsi="Calibri"/>
        <w:color w:val="00007F"/>
        <w:spacing w:val="-5"/>
      </w:rPr>
      <w:t xml:space="preserve"> </w:t>
    </w:r>
    <w:r>
      <w:rPr>
        <w:rFonts w:ascii="Calibri" w:hAnsi="Calibri"/>
        <w:color w:val="00007F"/>
      </w:rPr>
      <w:t>pela</w:t>
    </w:r>
    <w:r>
      <w:rPr>
        <w:rFonts w:ascii="Calibri" w:hAnsi="Calibri"/>
        <w:color w:val="00007F"/>
        <w:spacing w:val="-5"/>
      </w:rPr>
      <w:t xml:space="preserve"> </w:t>
    </w:r>
    <w:r>
      <w:rPr>
        <w:rFonts w:ascii="Calibri" w:hAnsi="Calibri"/>
        <w:color w:val="00007F"/>
      </w:rPr>
      <w:t>lei</w:t>
    </w:r>
    <w:r>
      <w:rPr>
        <w:rFonts w:ascii="Calibri" w:hAnsi="Calibri"/>
        <w:color w:val="00007F"/>
        <w:spacing w:val="-10"/>
      </w:rPr>
      <w:t xml:space="preserve"> </w:t>
    </w:r>
    <w:r>
      <w:rPr>
        <w:rFonts w:ascii="Calibri" w:hAnsi="Calibri"/>
        <w:color w:val="00007F"/>
      </w:rPr>
      <w:t>1.120</w:t>
    </w:r>
    <w:r>
      <w:rPr>
        <w:rFonts w:ascii="Calibri" w:hAnsi="Calibri"/>
        <w:color w:val="00007F"/>
        <w:spacing w:val="-4"/>
      </w:rPr>
      <w:t xml:space="preserve"> </w:t>
    </w:r>
    <w:r>
      <w:rPr>
        <w:rFonts w:ascii="Calibri" w:hAnsi="Calibri"/>
        <w:color w:val="00007F"/>
      </w:rPr>
      <w:t>de</w:t>
    </w:r>
    <w:r>
      <w:rPr>
        <w:rFonts w:ascii="Calibri" w:hAnsi="Calibri"/>
        <w:color w:val="00007F"/>
        <w:spacing w:val="-5"/>
      </w:rPr>
      <w:t xml:space="preserve"> </w:t>
    </w:r>
    <w:r>
      <w:rPr>
        <w:rFonts w:ascii="Calibri" w:hAnsi="Calibri"/>
        <w:color w:val="00007F"/>
      </w:rPr>
      <w:t>22/03/2018</w:t>
    </w:r>
    <w:r>
      <w:rPr>
        <w:rFonts w:ascii="Calibri" w:hAnsi="Calibri"/>
        <w:color w:val="00007F"/>
        <w:spacing w:val="-46"/>
      </w:rPr>
      <w:t xml:space="preserve"> </w:t>
    </w:r>
    <w:r>
      <w:rPr>
        <w:rFonts w:ascii="Calibri" w:hAnsi="Calibri"/>
        <w:color w:val="00007F"/>
      </w:rPr>
      <w:t>POCRANE</w:t>
    </w:r>
    <w:r>
      <w:rPr>
        <w:rFonts w:ascii="Calibri" w:hAnsi="Calibri"/>
        <w:color w:val="00007F"/>
        <w:spacing w:val="-2"/>
      </w:rPr>
      <w:t xml:space="preserve"> </w:t>
    </w:r>
    <w:r>
      <w:rPr>
        <w:rFonts w:ascii="Calibri" w:hAnsi="Calibri"/>
        <w:color w:val="00007F"/>
      </w:rPr>
      <w:t>–</w:t>
    </w:r>
    <w:r>
      <w:rPr>
        <w:rFonts w:ascii="Calibri" w:hAnsi="Calibri"/>
        <w:color w:val="00007F"/>
        <w:spacing w:val="-7"/>
      </w:rPr>
      <w:t xml:space="preserve"> </w:t>
    </w:r>
    <w:r>
      <w:rPr>
        <w:rFonts w:ascii="Calibri" w:hAnsi="Calibri"/>
        <w:color w:val="00007F"/>
      </w:rPr>
      <w:t>MG</w:t>
    </w:r>
    <w:r>
      <w:rPr>
        <w:rFonts w:ascii="Calibri" w:hAnsi="Calibri"/>
        <w:color w:val="00007F"/>
        <w:spacing w:val="-10"/>
      </w:rPr>
      <w:t xml:space="preserve"> </w:t>
    </w:r>
    <w:r>
      <w:rPr>
        <w:rFonts w:ascii="Calibri" w:hAnsi="Calibri"/>
        <w:color w:val="00007F"/>
      </w:rPr>
      <w:t>-</w:t>
    </w:r>
    <w:r>
      <w:rPr>
        <w:rFonts w:ascii="Calibri" w:hAnsi="Calibri"/>
        <w:color w:val="00007F"/>
        <w:spacing w:val="-8"/>
      </w:rPr>
      <w:t xml:space="preserve"> </w:t>
    </w:r>
    <w:proofErr w:type="spellStart"/>
    <w:proofErr w:type="gramStart"/>
    <w:r>
      <w:rPr>
        <w:rFonts w:ascii="Calibri" w:hAnsi="Calibri"/>
        <w:color w:val="00007F"/>
      </w:rPr>
      <w:t>Tel</w:t>
    </w:r>
    <w:proofErr w:type="spellEnd"/>
    <w:r>
      <w:rPr>
        <w:rFonts w:ascii="Calibri" w:hAnsi="Calibri"/>
        <w:color w:val="00007F"/>
      </w:rPr>
      <w:t>(</w:t>
    </w:r>
    <w:proofErr w:type="gramEnd"/>
    <w:r>
      <w:rPr>
        <w:rFonts w:ascii="Calibri" w:hAnsi="Calibri"/>
        <w:color w:val="00007F"/>
      </w:rPr>
      <w:t>33)98825-6704</w:t>
    </w:r>
  </w:p>
  <w:p w:rsidR="00DE001A" w:rsidRDefault="00DE001A" w:rsidP="00DE001A">
    <w:pPr>
      <w:spacing w:line="263" w:lineRule="exact"/>
      <w:ind w:left="73" w:right="6"/>
      <w:jc w:val="center"/>
      <w:rPr>
        <w:rFonts w:ascii="Calibri"/>
      </w:rPr>
    </w:pPr>
    <w:r>
      <w:rPr>
        <w:rFonts w:ascii="Calibri"/>
        <w:color w:val="00007F"/>
      </w:rPr>
      <w:t>CNPJ</w:t>
    </w:r>
    <w:r>
      <w:rPr>
        <w:rFonts w:ascii="Calibri"/>
        <w:color w:val="00007F"/>
        <w:spacing w:val="-13"/>
      </w:rPr>
      <w:t xml:space="preserve"> </w:t>
    </w:r>
    <w:r>
      <w:rPr>
        <w:rFonts w:ascii="Calibri"/>
        <w:color w:val="00007F"/>
      </w:rPr>
      <w:t>31.378.010/0001-99</w:t>
    </w:r>
  </w:p>
  <w:p w:rsidR="006D386D" w:rsidRDefault="00D348B6">
    <w:pPr>
      <w:pStyle w:val="Cabealho"/>
    </w:pPr>
  </w:p>
  <w:p w:rsidR="006D386D" w:rsidRDefault="00D348B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001A"/>
    <w:rsid w:val="0029206D"/>
    <w:rsid w:val="00530609"/>
    <w:rsid w:val="0053134F"/>
    <w:rsid w:val="00566BF1"/>
    <w:rsid w:val="00664794"/>
    <w:rsid w:val="009B5A7F"/>
    <w:rsid w:val="00A12BA7"/>
    <w:rsid w:val="00BA4E77"/>
    <w:rsid w:val="00BF6FD1"/>
    <w:rsid w:val="00D348B6"/>
    <w:rsid w:val="00DE001A"/>
    <w:rsid w:val="00E5702A"/>
    <w:rsid w:val="00EC1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01A"/>
    <w:rPr>
      <w:rFonts w:eastAsiaTheme="minorEastAsia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E00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rsid w:val="00DE001A"/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E00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001A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E00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E001A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541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5</cp:revision>
  <dcterms:created xsi:type="dcterms:W3CDTF">2025-01-28T10:35:00Z</dcterms:created>
  <dcterms:modified xsi:type="dcterms:W3CDTF">2025-01-31T14:45:00Z</dcterms:modified>
</cp:coreProperties>
</file>